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94C1" w14:textId="7B44436B" w:rsidR="00F47DB8" w:rsidRDefault="00F47DB8" w:rsidP="00C77B63"/>
    <w:p w14:paraId="1686A851" w14:textId="07927147" w:rsidR="00FA03B4" w:rsidRPr="00157936" w:rsidRDefault="00E4279E" w:rsidP="0039129C">
      <w:pPr>
        <w:spacing w:before="200" w:after="0" w:line="240" w:lineRule="auto"/>
        <w:rPr>
          <w:rFonts w:asciiTheme="minorHAnsi" w:hAnsiTheme="minorHAnsi" w:cstheme="minorHAnsi"/>
          <w:sz w:val="18"/>
          <w:szCs w:val="18"/>
        </w:rPr>
      </w:pPr>
      <w:r w:rsidRPr="0039129C">
        <w:rPr>
          <w:rStyle w:val="Heading4Char"/>
        </w:rPr>
        <w:drawing>
          <wp:anchor distT="0" distB="0" distL="114300" distR="114300" simplePos="0" relativeHeight="251658240" behindDoc="1" locked="1" layoutInCell="1" allowOverlap="0" wp14:anchorId="18D83041" wp14:editId="3BD9A9F9">
            <wp:simplePos x="0" y="0"/>
            <wp:positionH relativeFrom="column">
              <wp:posOffset>11430</wp:posOffset>
            </wp:positionH>
            <wp:positionV relativeFrom="page">
              <wp:posOffset>421640</wp:posOffset>
            </wp:positionV>
            <wp:extent cx="1133475" cy="751840"/>
            <wp:effectExtent l="0" t="0" r="9525" b="0"/>
            <wp:wrapTight wrapText="bothSides">
              <wp:wrapPolygon edited="0">
                <wp:start x="0" y="0"/>
                <wp:lineTo x="0" y="20797"/>
                <wp:lineTo x="21418" y="20797"/>
                <wp:lineTo x="21418" y="0"/>
                <wp:lineTo x="0" y="0"/>
              </wp:wrapPolygon>
            </wp:wrapTight>
            <wp:docPr id="31" name="Picture 5"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8" cstate="print"/>
                    <a:stretch>
                      <a:fillRect/>
                    </a:stretch>
                  </pic:blipFill>
                  <pic:spPr>
                    <a:xfrm>
                      <a:off x="0" y="0"/>
                      <a:ext cx="1133475" cy="751840"/>
                    </a:xfrm>
                    <a:prstGeom prst="rect">
                      <a:avLst/>
                    </a:prstGeom>
                  </pic:spPr>
                </pic:pic>
              </a:graphicData>
            </a:graphic>
            <wp14:sizeRelH relativeFrom="margin">
              <wp14:pctWidth>0</wp14:pctWidth>
            </wp14:sizeRelH>
            <wp14:sizeRelV relativeFrom="margin">
              <wp14:pctHeight>0</wp14:pctHeight>
            </wp14:sizeRelV>
          </wp:anchor>
        </w:drawing>
      </w:r>
      <w:r w:rsidR="00AC2542" w:rsidRPr="002B30AF">
        <w:rPr>
          <w:rStyle w:val="Heading4Char"/>
          <w:lang w:val="en-US"/>
        </w:rPr>
        <w:t xml:space="preserve">Funded by the European Union’s </w:t>
      </w:r>
      <w:r w:rsidR="000927AC" w:rsidRPr="002B30AF">
        <w:rPr>
          <w:rStyle w:val="Heading4Char"/>
          <w:lang w:val="en-US"/>
        </w:rPr>
        <w:t>Internal Security Fund - Police</w:t>
      </w:r>
      <w:r w:rsidR="00AC2542" w:rsidRPr="002B30AF">
        <w:rPr>
          <w:rStyle w:val="Heading4Char"/>
          <w:lang w:val="en-US"/>
        </w:rPr>
        <w:t xml:space="preserve"> (2014-2020)</w:t>
      </w:r>
      <w:r w:rsidR="00F47DB8" w:rsidRPr="002B30AF">
        <w:rPr>
          <w:rStyle w:val="Heading4Char"/>
          <w:lang w:val="en-US"/>
        </w:rPr>
        <w:t xml:space="preserve"> </w:t>
      </w:r>
    </w:p>
    <w:p w14:paraId="55EB2DE7" w14:textId="73155B49" w:rsidR="005D46FC" w:rsidRDefault="005D46FC" w:rsidP="00C77B63">
      <w:pPr>
        <w:sectPr w:rsidR="005D46FC" w:rsidSect="005D46FC">
          <w:headerReference w:type="default" r:id="rId9"/>
          <w:footerReference w:type="default" r:id="rId10"/>
          <w:pgSz w:w="11907" w:h="16839" w:code="9"/>
          <w:pgMar w:top="1440" w:right="1440" w:bottom="1440" w:left="1440" w:header="720" w:footer="720" w:gutter="0"/>
          <w:cols w:num="2" w:space="720"/>
          <w:titlePg/>
          <w:docGrid w:linePitch="360"/>
        </w:sectPr>
      </w:pPr>
    </w:p>
    <w:p w14:paraId="46F3E066" w14:textId="155BFEFA" w:rsidR="00FC468F" w:rsidRPr="008F36A2" w:rsidRDefault="005D46FC" w:rsidP="00C77B63">
      <w:r>
        <w:rPr>
          <w:noProof/>
          <w:lang w:val="es-ES" w:eastAsia="es-ES"/>
        </w:rPr>
        <w:drawing>
          <wp:anchor distT="0" distB="0" distL="114300" distR="114300" simplePos="0" relativeHeight="251659264" behindDoc="0" locked="0" layoutInCell="1" allowOverlap="1" wp14:anchorId="4CF5C7F3" wp14:editId="12E42356">
            <wp:simplePos x="0" y="0"/>
            <wp:positionH relativeFrom="margin">
              <wp:align>right</wp:align>
            </wp:positionH>
            <wp:positionV relativeFrom="page">
              <wp:posOffset>315693</wp:posOffset>
            </wp:positionV>
            <wp:extent cx="1007745" cy="1007745"/>
            <wp:effectExtent l="0" t="0" r="190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ng-RES-logo_final (S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745" cy="1007745"/>
                    </a:xfrm>
                    <a:prstGeom prst="rect">
                      <a:avLst/>
                    </a:prstGeom>
                  </pic:spPr>
                </pic:pic>
              </a:graphicData>
            </a:graphic>
            <wp14:sizeRelH relativeFrom="margin">
              <wp14:pctWidth>0</wp14:pctWidth>
            </wp14:sizeRelH>
            <wp14:sizeRelV relativeFrom="margin">
              <wp14:pctHeight>0</wp14:pctHeight>
            </wp14:sizeRelV>
          </wp:anchor>
        </w:drawing>
      </w:r>
      <w:r w:rsidR="00FA03B4" w:rsidRPr="008F36A2">
        <w:tab/>
      </w:r>
    </w:p>
    <w:p w14:paraId="14F49302" w14:textId="1277E687" w:rsidR="00E10337" w:rsidRDefault="00E10337" w:rsidP="00C77B63">
      <w:pPr>
        <w:rPr>
          <w:rFonts w:eastAsiaTheme="majorEastAsia"/>
          <w:lang w:eastAsia="es-ES"/>
        </w:rPr>
      </w:pPr>
    </w:p>
    <w:p w14:paraId="05B86110" w14:textId="77777777" w:rsidR="00AC2542" w:rsidRPr="00802D34" w:rsidRDefault="000927AC" w:rsidP="00C77B63">
      <w:pPr>
        <w:pStyle w:val="Title"/>
        <w:rPr>
          <w:rStyle w:val="SubtleEmphasis"/>
        </w:rPr>
      </w:pPr>
      <w:r w:rsidRPr="00802D34">
        <w:rPr>
          <w:rStyle w:val="SubtleEmphasis"/>
        </w:rPr>
        <w:t>Internal Security Fund – Police -</w:t>
      </w:r>
      <w:r w:rsidR="00AC2542" w:rsidRPr="00802D34">
        <w:rPr>
          <w:rStyle w:val="SubtleEmphasis"/>
        </w:rPr>
        <w:t xml:space="preserve"> Programme (2014-2020)</w:t>
      </w:r>
    </w:p>
    <w:p w14:paraId="0D70522C" w14:textId="77777777" w:rsidR="00FA03B4" w:rsidRPr="00802D34" w:rsidRDefault="000927AC" w:rsidP="00C77B63">
      <w:pPr>
        <w:pStyle w:val="Title"/>
        <w:rPr>
          <w:rStyle w:val="SubtleEmphasis"/>
        </w:rPr>
      </w:pPr>
      <w:r w:rsidRPr="00802D34">
        <w:rPr>
          <w:rStyle w:val="SubtleEmphasis"/>
        </w:rPr>
        <w:t>823701</w:t>
      </w:r>
      <w:r w:rsidR="00CC31E9" w:rsidRPr="00802D34">
        <w:rPr>
          <w:rStyle w:val="SubtleEmphasis"/>
        </w:rPr>
        <w:t xml:space="preserve"> -</w:t>
      </w:r>
      <w:r w:rsidR="00AC2542" w:rsidRPr="00802D34">
        <w:rPr>
          <w:rStyle w:val="SubtleEmphasis"/>
        </w:rPr>
        <w:t xml:space="preserve"> </w:t>
      </w:r>
      <w:r w:rsidRPr="00802D34">
        <w:rPr>
          <w:rStyle w:val="SubtleEmphasis"/>
        </w:rPr>
        <w:t>YoungRes</w:t>
      </w:r>
      <w:r w:rsidR="00AC2542" w:rsidRPr="00802D34">
        <w:rPr>
          <w:rStyle w:val="SubtleEmphasis"/>
        </w:rPr>
        <w:t xml:space="preserve"> </w:t>
      </w:r>
      <w:r w:rsidR="00CC31E9" w:rsidRPr="00802D34">
        <w:rPr>
          <w:rStyle w:val="SubtleEmphasis"/>
        </w:rPr>
        <w:t>-</w:t>
      </w:r>
      <w:r w:rsidR="00AC2542" w:rsidRPr="00802D34">
        <w:rPr>
          <w:rStyle w:val="SubtleEmphasis"/>
        </w:rPr>
        <w:t xml:space="preserve"> </w:t>
      </w:r>
      <w:r w:rsidRPr="00802D34">
        <w:rPr>
          <w:rStyle w:val="SubtleEmphasis"/>
        </w:rPr>
        <w:t>ISFP-2017-AG-RAD</w:t>
      </w:r>
    </w:p>
    <w:p w14:paraId="290D0DAB" w14:textId="77777777" w:rsidR="00E10337" w:rsidRDefault="00E10337" w:rsidP="00C77B63"/>
    <w:p w14:paraId="74D22EFC" w14:textId="4FDD64AF" w:rsidR="009F7F07" w:rsidRPr="00136DF7" w:rsidRDefault="000927AC" w:rsidP="00C77B63">
      <w:pPr>
        <w:pStyle w:val="Title"/>
      </w:pPr>
      <w:r w:rsidRPr="00136DF7">
        <w:t>Strengthening European Youngsters Resilience through Serious Games</w:t>
      </w:r>
      <w:r w:rsidR="009F7F07" w:rsidRPr="00136DF7">
        <w:t xml:space="preserve"> </w:t>
      </w:r>
      <w:r w:rsidR="00CC31E9" w:rsidRPr="00136DF7">
        <w:t>-</w:t>
      </w:r>
    </w:p>
    <w:p w14:paraId="3E617FE5" w14:textId="77777777" w:rsidR="00FA03B4" w:rsidRPr="00136DF7" w:rsidRDefault="000927AC" w:rsidP="00C77B63">
      <w:pPr>
        <w:pStyle w:val="Title"/>
      </w:pPr>
      <w:r w:rsidRPr="00136DF7">
        <w:t>YoungRes</w:t>
      </w:r>
    </w:p>
    <w:p w14:paraId="3D7441E4" w14:textId="77777777" w:rsidR="00FA03B4" w:rsidRPr="008F36A2" w:rsidRDefault="00FA03B4" w:rsidP="00C77B63">
      <w:pPr>
        <w:rPr>
          <w:rFonts w:eastAsiaTheme="majorEastAsia"/>
          <w:lang w:eastAsia="es-ES"/>
        </w:rPr>
      </w:pPr>
    </w:p>
    <w:p w14:paraId="0B2AB6DF" w14:textId="77777777" w:rsidR="00FA03B4" w:rsidRPr="008F36A2" w:rsidRDefault="00FA03B4" w:rsidP="00C77B63">
      <w:pPr>
        <w:rPr>
          <w:rFonts w:eastAsiaTheme="majorEastAsia"/>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5C6150" w:rsidRPr="005C6150" w14:paraId="6AE4F173" w14:textId="77777777" w:rsidTr="00E4279E">
        <w:trPr>
          <w:trHeight w:val="493"/>
        </w:trPr>
        <w:tc>
          <w:tcPr>
            <w:tcW w:w="5000" w:type="pct"/>
            <w:shd w:val="clear" w:color="auto" w:fill="3B5998"/>
            <w:vAlign w:val="center"/>
          </w:tcPr>
          <w:p w14:paraId="00B640EA" w14:textId="7D4812D1" w:rsidR="00FA03B4" w:rsidRPr="005C6150" w:rsidRDefault="00FA03B4" w:rsidP="008233B2">
            <w:pPr>
              <w:pStyle w:val="Heading5"/>
            </w:pPr>
            <w:r w:rsidRPr="005C6150">
              <w:t xml:space="preserve">Deliverable </w:t>
            </w:r>
            <w:r w:rsidR="00FF26D5" w:rsidRPr="005C6150">
              <w:t>D5.1</w:t>
            </w:r>
          </w:p>
        </w:tc>
      </w:tr>
      <w:tr w:rsidR="00FA03B4" w:rsidRPr="008233B2" w14:paraId="329B998B" w14:textId="77777777" w:rsidTr="00E4279E">
        <w:trPr>
          <w:trHeight w:val="429"/>
        </w:trPr>
        <w:tc>
          <w:tcPr>
            <w:tcW w:w="5000" w:type="pct"/>
            <w:vAlign w:val="center"/>
          </w:tcPr>
          <w:p w14:paraId="6C0FBB91" w14:textId="2B9D6CF8" w:rsidR="00FA03B4" w:rsidRPr="008233B2" w:rsidRDefault="00B715B3" w:rsidP="00B41058">
            <w:pPr>
              <w:spacing w:after="0"/>
              <w:jc w:val="center"/>
              <w:rPr>
                <w:b/>
              </w:rPr>
            </w:pPr>
            <w:r w:rsidRPr="008233B2">
              <w:rPr>
                <w:b/>
              </w:rPr>
              <w:t>DISSEMINATION PLAN</w:t>
            </w:r>
          </w:p>
        </w:tc>
      </w:tr>
    </w:tbl>
    <w:p w14:paraId="165E4AAE" w14:textId="77777777" w:rsidR="00FA03B4" w:rsidRPr="008F36A2" w:rsidRDefault="00FA03B4" w:rsidP="00C77B63"/>
    <w:p w14:paraId="3A63BF3E" w14:textId="77777777" w:rsidR="003E1F76" w:rsidRPr="008F36A2" w:rsidRDefault="003E1F76" w:rsidP="00C77B63"/>
    <w:tbl>
      <w:tblPr>
        <w:tblStyle w:val="TableGrid"/>
        <w:tblW w:w="5000" w:type="pct"/>
        <w:jc w:val="center"/>
        <w:tblLook w:val="01E0" w:firstRow="1" w:lastRow="1" w:firstColumn="1" w:lastColumn="1" w:noHBand="0" w:noVBand="0"/>
      </w:tblPr>
      <w:tblGrid>
        <w:gridCol w:w="869"/>
        <w:gridCol w:w="3205"/>
        <w:gridCol w:w="3197"/>
        <w:gridCol w:w="1746"/>
      </w:tblGrid>
      <w:tr w:rsidR="00B715B3" w:rsidRPr="00B715B3" w14:paraId="35B87027" w14:textId="77777777" w:rsidTr="00A51832">
        <w:trPr>
          <w:trHeight w:val="203"/>
          <w:jc w:val="center"/>
        </w:trPr>
        <w:tc>
          <w:tcPr>
            <w:tcW w:w="5000" w:type="pct"/>
            <w:gridSpan w:val="4"/>
            <w:shd w:val="clear" w:color="auto" w:fill="3B5998"/>
            <w:vAlign w:val="center"/>
          </w:tcPr>
          <w:p w14:paraId="1FAC72AF" w14:textId="77777777" w:rsidR="00FA03B4" w:rsidRPr="00B715B3" w:rsidRDefault="00FA03B4" w:rsidP="008233B2">
            <w:pPr>
              <w:pStyle w:val="Heading5"/>
              <w:outlineLvl w:val="4"/>
            </w:pPr>
            <w:bookmarkStart w:id="0" w:name="_Toc167772882"/>
            <w:r w:rsidRPr="00B715B3">
              <w:t>Document information</w:t>
            </w:r>
            <w:bookmarkEnd w:id="0"/>
          </w:p>
        </w:tc>
      </w:tr>
      <w:tr w:rsidR="00340368" w:rsidRPr="008F36A2" w14:paraId="135D0AC9" w14:textId="77777777" w:rsidTr="00A51832">
        <w:trPr>
          <w:trHeight w:val="70"/>
          <w:jc w:val="center"/>
        </w:trPr>
        <w:tc>
          <w:tcPr>
            <w:tcW w:w="2259" w:type="pct"/>
            <w:gridSpan w:val="2"/>
            <w:vAlign w:val="center"/>
          </w:tcPr>
          <w:p w14:paraId="7FB35411" w14:textId="77777777" w:rsidR="00340368" w:rsidRPr="008F36A2" w:rsidRDefault="00340368" w:rsidP="00C77B63">
            <w:bookmarkStart w:id="1" w:name="_Toc167772883"/>
            <w:r w:rsidRPr="008F36A2">
              <w:t>Due date of deliverable</w:t>
            </w:r>
            <w:bookmarkEnd w:id="1"/>
          </w:p>
        </w:tc>
        <w:tc>
          <w:tcPr>
            <w:tcW w:w="2741" w:type="pct"/>
            <w:gridSpan w:val="2"/>
            <w:vAlign w:val="center"/>
          </w:tcPr>
          <w:p w14:paraId="1DAD1075" w14:textId="0DAD36E6" w:rsidR="00340368" w:rsidRPr="00415B0E" w:rsidRDefault="00B715B3" w:rsidP="00C77B63">
            <w:r>
              <w:t>31 MAY 2019</w:t>
            </w:r>
          </w:p>
        </w:tc>
      </w:tr>
      <w:tr w:rsidR="00FA03B4" w:rsidRPr="008F36A2" w14:paraId="57768C55" w14:textId="77777777" w:rsidTr="00A51832">
        <w:trPr>
          <w:jc w:val="center"/>
        </w:trPr>
        <w:tc>
          <w:tcPr>
            <w:tcW w:w="2259" w:type="pct"/>
            <w:gridSpan w:val="2"/>
            <w:vAlign w:val="center"/>
          </w:tcPr>
          <w:p w14:paraId="73736FEC" w14:textId="77777777" w:rsidR="00FA03B4" w:rsidRPr="008F36A2" w:rsidRDefault="00FA03B4" w:rsidP="00C77B63">
            <w:bookmarkStart w:id="2" w:name="_Toc167772885"/>
            <w:r w:rsidRPr="008F36A2">
              <w:t>Actual submission date</w:t>
            </w:r>
            <w:bookmarkEnd w:id="2"/>
          </w:p>
        </w:tc>
        <w:tc>
          <w:tcPr>
            <w:tcW w:w="2741" w:type="pct"/>
            <w:gridSpan w:val="2"/>
            <w:vAlign w:val="center"/>
          </w:tcPr>
          <w:p w14:paraId="2E99A5B3" w14:textId="035B6129" w:rsidR="00FA03B4" w:rsidRPr="00415B0E" w:rsidRDefault="00DD1FCF" w:rsidP="00C77B63">
            <w:r>
              <w:t xml:space="preserve"> </w:t>
            </w:r>
            <w:r w:rsidR="00B41058">
              <w:t>27 MAY 2019</w:t>
            </w:r>
          </w:p>
        </w:tc>
      </w:tr>
      <w:tr w:rsidR="00340368" w:rsidRPr="008F36A2" w14:paraId="390C7190" w14:textId="77777777" w:rsidTr="00A51832">
        <w:trPr>
          <w:jc w:val="center"/>
        </w:trPr>
        <w:tc>
          <w:tcPr>
            <w:tcW w:w="2259" w:type="pct"/>
            <w:gridSpan w:val="2"/>
            <w:vAlign w:val="center"/>
          </w:tcPr>
          <w:p w14:paraId="79F27D94" w14:textId="77777777" w:rsidR="00340368" w:rsidRPr="008F36A2" w:rsidRDefault="00340368" w:rsidP="00C77B63">
            <w:bookmarkStart w:id="3" w:name="_Toc167772891"/>
            <w:r w:rsidRPr="008F36A2">
              <w:t xml:space="preserve">Organisation name of lead </w:t>
            </w:r>
            <w:r>
              <w:t>partner</w:t>
            </w:r>
            <w:r w:rsidRPr="008F36A2">
              <w:t xml:space="preserve"> for this deliverable</w:t>
            </w:r>
            <w:bookmarkEnd w:id="3"/>
          </w:p>
        </w:tc>
        <w:tc>
          <w:tcPr>
            <w:tcW w:w="2741" w:type="pct"/>
            <w:gridSpan w:val="2"/>
            <w:vAlign w:val="center"/>
          </w:tcPr>
          <w:p w14:paraId="66C89BC3" w14:textId="2FBD0C2C" w:rsidR="00340368" w:rsidRPr="008F36A2" w:rsidRDefault="00B715B3" w:rsidP="00C77B63">
            <w:r>
              <w:t>MILITOS</w:t>
            </w:r>
          </w:p>
        </w:tc>
      </w:tr>
      <w:tr w:rsidR="00340368" w:rsidRPr="008F36A2" w14:paraId="05577EFD" w14:textId="77777777" w:rsidTr="00A51832">
        <w:trPr>
          <w:jc w:val="center"/>
        </w:trPr>
        <w:tc>
          <w:tcPr>
            <w:tcW w:w="2259" w:type="pct"/>
            <w:gridSpan w:val="2"/>
            <w:tcBorders>
              <w:bottom w:val="single" w:sz="4" w:space="0" w:color="auto"/>
            </w:tcBorders>
            <w:vAlign w:val="center"/>
          </w:tcPr>
          <w:p w14:paraId="2D6D8678" w14:textId="77777777" w:rsidR="00340368" w:rsidRPr="008F36A2" w:rsidRDefault="00340368" w:rsidP="00C77B63">
            <w:r>
              <w:t>Final Version Number</w:t>
            </w:r>
          </w:p>
        </w:tc>
        <w:tc>
          <w:tcPr>
            <w:tcW w:w="2741" w:type="pct"/>
            <w:gridSpan w:val="2"/>
            <w:tcBorders>
              <w:bottom w:val="single" w:sz="4" w:space="0" w:color="auto"/>
            </w:tcBorders>
            <w:vAlign w:val="center"/>
          </w:tcPr>
          <w:p w14:paraId="5DCC654F" w14:textId="77777777" w:rsidR="00340368" w:rsidRPr="008F36A2" w:rsidRDefault="00340368" w:rsidP="00C77B63">
            <w:r w:rsidRPr="005F7B54">
              <w:rPr>
                <w:highlight w:val="yellow"/>
              </w:rPr>
              <w:t>COMPLETE</w:t>
            </w:r>
          </w:p>
        </w:tc>
      </w:tr>
      <w:tr w:rsidR="00340368" w:rsidRPr="008F36A2" w14:paraId="4C819341" w14:textId="77777777" w:rsidTr="00A51832">
        <w:trPr>
          <w:trHeight w:val="99"/>
          <w:jc w:val="center"/>
        </w:trPr>
        <w:tc>
          <w:tcPr>
            <w:tcW w:w="5000" w:type="pct"/>
            <w:gridSpan w:val="4"/>
            <w:tcBorders>
              <w:left w:val="nil"/>
              <w:bottom w:val="nil"/>
              <w:right w:val="nil"/>
            </w:tcBorders>
            <w:shd w:val="clear" w:color="auto" w:fill="auto"/>
            <w:vAlign w:val="center"/>
          </w:tcPr>
          <w:p w14:paraId="08AF69FC" w14:textId="77777777" w:rsidR="00340368" w:rsidRPr="008F36A2" w:rsidRDefault="00340368" w:rsidP="00C77B63"/>
        </w:tc>
      </w:tr>
      <w:tr w:rsidR="00340368" w:rsidRPr="008F36A2" w14:paraId="38141661" w14:textId="77777777" w:rsidTr="00A51832">
        <w:trPr>
          <w:trHeight w:val="99"/>
          <w:jc w:val="center"/>
        </w:trPr>
        <w:tc>
          <w:tcPr>
            <w:tcW w:w="5000" w:type="pct"/>
            <w:gridSpan w:val="4"/>
            <w:tcBorders>
              <w:top w:val="nil"/>
              <w:left w:val="nil"/>
              <w:right w:val="nil"/>
            </w:tcBorders>
            <w:shd w:val="clear" w:color="auto" w:fill="auto"/>
            <w:vAlign w:val="center"/>
          </w:tcPr>
          <w:p w14:paraId="21FB12FC" w14:textId="77777777" w:rsidR="00340368" w:rsidRPr="008F36A2" w:rsidRDefault="00340368" w:rsidP="00C77B63"/>
        </w:tc>
      </w:tr>
      <w:tr w:rsidR="00B715B3" w:rsidRPr="00B715B3" w14:paraId="4828AB6C" w14:textId="77777777" w:rsidTr="00A51832">
        <w:trPr>
          <w:trHeight w:val="99"/>
          <w:jc w:val="center"/>
        </w:trPr>
        <w:tc>
          <w:tcPr>
            <w:tcW w:w="5000" w:type="pct"/>
            <w:gridSpan w:val="4"/>
            <w:shd w:val="clear" w:color="auto" w:fill="3B5998"/>
            <w:vAlign w:val="center"/>
          </w:tcPr>
          <w:p w14:paraId="75AB4FFE" w14:textId="77777777" w:rsidR="00340368" w:rsidRPr="00B715B3" w:rsidRDefault="00340368" w:rsidP="008233B2">
            <w:pPr>
              <w:pStyle w:val="Heading5"/>
              <w:outlineLvl w:val="4"/>
            </w:pPr>
            <w:r w:rsidRPr="00B715B3">
              <w:t>Dissemination Level</w:t>
            </w:r>
          </w:p>
        </w:tc>
      </w:tr>
      <w:tr w:rsidR="00340368" w:rsidRPr="008F36A2" w14:paraId="436C8E42" w14:textId="77777777" w:rsidTr="00A51832">
        <w:trPr>
          <w:trHeight w:val="99"/>
          <w:jc w:val="center"/>
        </w:trPr>
        <w:tc>
          <w:tcPr>
            <w:tcW w:w="482" w:type="pct"/>
            <w:vAlign w:val="center"/>
          </w:tcPr>
          <w:p w14:paraId="5B453AA7" w14:textId="77777777" w:rsidR="00340368" w:rsidRPr="008F36A2" w:rsidRDefault="00340368" w:rsidP="00157936">
            <w:pPr>
              <w:spacing w:before="240"/>
            </w:pPr>
            <w:r w:rsidRPr="008F36A2">
              <w:t>PU</w:t>
            </w:r>
          </w:p>
        </w:tc>
        <w:tc>
          <w:tcPr>
            <w:tcW w:w="3550" w:type="pct"/>
            <w:gridSpan w:val="2"/>
            <w:vAlign w:val="center"/>
          </w:tcPr>
          <w:p w14:paraId="09E81281" w14:textId="77777777" w:rsidR="00340368" w:rsidRPr="002B4306" w:rsidRDefault="00340368" w:rsidP="00157936">
            <w:pPr>
              <w:spacing w:before="240"/>
            </w:pPr>
            <w:bookmarkStart w:id="4" w:name="_Toc167772898"/>
            <w:r w:rsidRPr="002B4306">
              <w:t>Public</w:t>
            </w:r>
            <w:bookmarkEnd w:id="4"/>
          </w:p>
        </w:tc>
        <w:tc>
          <w:tcPr>
            <w:tcW w:w="968" w:type="pct"/>
          </w:tcPr>
          <w:p w14:paraId="271A9FAE" w14:textId="77777777" w:rsidR="00340368" w:rsidRPr="008F36A2" w:rsidRDefault="00340368" w:rsidP="00157936">
            <w:pPr>
              <w:spacing w:before="240"/>
              <w:rPr>
                <w:highlight w:val="yellow"/>
              </w:rPr>
            </w:pPr>
          </w:p>
        </w:tc>
      </w:tr>
      <w:tr w:rsidR="00340368" w:rsidRPr="008F36A2" w14:paraId="79A9D8E4" w14:textId="77777777" w:rsidTr="00A51832">
        <w:trPr>
          <w:trHeight w:val="97"/>
          <w:jc w:val="center"/>
        </w:trPr>
        <w:tc>
          <w:tcPr>
            <w:tcW w:w="482" w:type="pct"/>
            <w:vAlign w:val="center"/>
          </w:tcPr>
          <w:p w14:paraId="369A4EB9" w14:textId="77777777" w:rsidR="00340368" w:rsidRPr="008F36A2" w:rsidRDefault="00340368" w:rsidP="00157936">
            <w:pPr>
              <w:spacing w:before="240"/>
            </w:pPr>
            <w:r w:rsidRPr="008F36A2">
              <w:t>RE</w:t>
            </w:r>
          </w:p>
        </w:tc>
        <w:tc>
          <w:tcPr>
            <w:tcW w:w="3550" w:type="pct"/>
            <w:gridSpan w:val="2"/>
            <w:vAlign w:val="center"/>
          </w:tcPr>
          <w:p w14:paraId="58CAD364" w14:textId="77777777" w:rsidR="00340368" w:rsidRPr="008F36A2" w:rsidRDefault="00340368" w:rsidP="00157936">
            <w:pPr>
              <w:spacing w:before="240"/>
            </w:pPr>
            <w:bookmarkStart w:id="5" w:name="_Toc167772902"/>
            <w:r w:rsidRPr="008F36A2">
              <w:t>Restricted to a group specified by the consortium (including the Commission Services)</w:t>
            </w:r>
            <w:bookmarkEnd w:id="5"/>
          </w:p>
        </w:tc>
        <w:tc>
          <w:tcPr>
            <w:tcW w:w="968" w:type="pct"/>
            <w:shd w:val="clear" w:color="auto" w:fill="auto"/>
            <w:vAlign w:val="center"/>
          </w:tcPr>
          <w:p w14:paraId="781C8867" w14:textId="77777777" w:rsidR="00340368" w:rsidRPr="008F36A2" w:rsidRDefault="00340368" w:rsidP="00157936">
            <w:pPr>
              <w:spacing w:before="240"/>
              <w:rPr>
                <w:highlight w:val="yellow"/>
              </w:rPr>
            </w:pPr>
          </w:p>
        </w:tc>
      </w:tr>
      <w:tr w:rsidR="00340368" w:rsidRPr="008F36A2" w14:paraId="541307AB" w14:textId="77777777" w:rsidTr="00A51832">
        <w:trPr>
          <w:trHeight w:val="97"/>
          <w:jc w:val="center"/>
        </w:trPr>
        <w:tc>
          <w:tcPr>
            <w:tcW w:w="482" w:type="pct"/>
            <w:vAlign w:val="center"/>
          </w:tcPr>
          <w:p w14:paraId="03F29E3D" w14:textId="77777777" w:rsidR="00340368" w:rsidRPr="008F36A2" w:rsidRDefault="00340368" w:rsidP="00157936">
            <w:pPr>
              <w:spacing w:before="240"/>
            </w:pPr>
            <w:r w:rsidRPr="008F36A2">
              <w:t>CO</w:t>
            </w:r>
          </w:p>
        </w:tc>
        <w:tc>
          <w:tcPr>
            <w:tcW w:w="3550" w:type="pct"/>
            <w:gridSpan w:val="2"/>
            <w:vAlign w:val="center"/>
          </w:tcPr>
          <w:p w14:paraId="0DAD43EF" w14:textId="77777777" w:rsidR="00340368" w:rsidRPr="008F36A2" w:rsidRDefault="00340368" w:rsidP="00157936">
            <w:pPr>
              <w:spacing w:before="240"/>
            </w:pPr>
            <w:bookmarkStart w:id="6" w:name="_Toc167772904"/>
            <w:r w:rsidRPr="008F36A2">
              <w:t>Confidential, only for members of the consortium (including the Commission Services)</w:t>
            </w:r>
            <w:bookmarkEnd w:id="6"/>
          </w:p>
        </w:tc>
        <w:tc>
          <w:tcPr>
            <w:tcW w:w="968" w:type="pct"/>
          </w:tcPr>
          <w:p w14:paraId="4B13DD06" w14:textId="4248091B" w:rsidR="00340368" w:rsidRPr="008F36A2" w:rsidRDefault="004724C3" w:rsidP="004724C3">
            <w:pPr>
              <w:spacing w:before="240"/>
              <w:jc w:val="center"/>
              <w:rPr>
                <w:highlight w:val="yellow"/>
              </w:rPr>
            </w:pPr>
            <w:r>
              <w:rPr>
                <w:highlight w:val="yellow"/>
              </w:rPr>
              <w:t>X</w:t>
            </w:r>
          </w:p>
        </w:tc>
      </w:tr>
    </w:tbl>
    <w:p w14:paraId="7936E0C4" w14:textId="77777777" w:rsidR="007847A8" w:rsidRPr="008F36A2" w:rsidRDefault="007847A8" w:rsidP="00C77B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456"/>
      </w:tblGrid>
      <w:tr w:rsidR="002366E8" w:rsidRPr="00894980" w14:paraId="10536A16" w14:textId="77777777" w:rsidTr="00E4279E">
        <w:trPr>
          <w:trHeight w:val="349"/>
        </w:trPr>
        <w:tc>
          <w:tcPr>
            <w:tcW w:w="5000" w:type="pct"/>
            <w:gridSpan w:val="2"/>
            <w:shd w:val="clear" w:color="auto" w:fill="3B5998"/>
            <w:vAlign w:val="center"/>
          </w:tcPr>
          <w:p w14:paraId="4959AD1F" w14:textId="5D71C01A" w:rsidR="00773775" w:rsidRPr="00894980" w:rsidRDefault="00B13E4F" w:rsidP="00894980">
            <w:pPr>
              <w:pStyle w:val="Heading5"/>
            </w:pPr>
            <w:r w:rsidRPr="00894980">
              <w:t>Au</w:t>
            </w:r>
            <w:r w:rsidR="00773775" w:rsidRPr="00894980">
              <w:t>thors list</w:t>
            </w:r>
          </w:p>
        </w:tc>
      </w:tr>
      <w:tr w:rsidR="00773775" w:rsidRPr="008F36A2" w14:paraId="319B74D9" w14:textId="77777777" w:rsidTr="00A51832">
        <w:trPr>
          <w:trHeight w:val="349"/>
        </w:trPr>
        <w:tc>
          <w:tcPr>
            <w:tcW w:w="2529" w:type="pct"/>
            <w:shd w:val="clear" w:color="auto" w:fill="D21F47"/>
            <w:vAlign w:val="center"/>
          </w:tcPr>
          <w:p w14:paraId="6B199014" w14:textId="77777777" w:rsidR="00773775" w:rsidRPr="00E8243E" w:rsidRDefault="00773775" w:rsidP="00C77B63">
            <w:pPr>
              <w:rPr>
                <w:noProof/>
              </w:rPr>
            </w:pPr>
            <w:r w:rsidRPr="00E8243E">
              <w:rPr>
                <w:noProof/>
              </w:rPr>
              <w:t>Author</w:t>
            </w:r>
          </w:p>
        </w:tc>
        <w:tc>
          <w:tcPr>
            <w:tcW w:w="2471" w:type="pct"/>
            <w:shd w:val="clear" w:color="auto" w:fill="D21F47"/>
            <w:vAlign w:val="center"/>
          </w:tcPr>
          <w:p w14:paraId="4EB9310C" w14:textId="77777777" w:rsidR="00773775" w:rsidRPr="00E8243E" w:rsidRDefault="00773775" w:rsidP="00C77B63">
            <w:pPr>
              <w:rPr>
                <w:noProof/>
              </w:rPr>
            </w:pPr>
            <w:r w:rsidRPr="00E8243E">
              <w:rPr>
                <w:noProof/>
              </w:rPr>
              <w:t>Partner</w:t>
            </w:r>
          </w:p>
        </w:tc>
      </w:tr>
      <w:tr w:rsidR="00773775" w:rsidRPr="008F36A2" w14:paraId="5FCE380E" w14:textId="77777777" w:rsidTr="00E4279E">
        <w:trPr>
          <w:trHeight w:val="349"/>
        </w:trPr>
        <w:tc>
          <w:tcPr>
            <w:tcW w:w="2529" w:type="pct"/>
            <w:vAlign w:val="center"/>
          </w:tcPr>
          <w:p w14:paraId="33DE7A5B" w14:textId="3CD1F3D1" w:rsidR="00773775" w:rsidRPr="008F36A2" w:rsidRDefault="00B715B3" w:rsidP="00C77B63">
            <w:pPr>
              <w:pStyle w:val="TableContent"/>
            </w:pPr>
            <w:r>
              <w:t>Konstantin Tsimas</w:t>
            </w:r>
          </w:p>
        </w:tc>
        <w:tc>
          <w:tcPr>
            <w:tcW w:w="2471" w:type="pct"/>
            <w:vAlign w:val="center"/>
          </w:tcPr>
          <w:p w14:paraId="7908C082" w14:textId="5386068E" w:rsidR="00773775" w:rsidRPr="008F36A2" w:rsidRDefault="00B715B3" w:rsidP="00C77B63">
            <w:pPr>
              <w:pStyle w:val="TableContent"/>
            </w:pPr>
            <w:r>
              <w:t>MILITOS</w:t>
            </w:r>
          </w:p>
        </w:tc>
      </w:tr>
      <w:tr w:rsidR="00773775" w:rsidRPr="008F36A2" w14:paraId="3F6F0F68" w14:textId="77777777" w:rsidTr="00E4279E">
        <w:trPr>
          <w:trHeight w:val="349"/>
        </w:trPr>
        <w:tc>
          <w:tcPr>
            <w:tcW w:w="2529" w:type="pct"/>
            <w:vAlign w:val="center"/>
          </w:tcPr>
          <w:p w14:paraId="0549629B" w14:textId="77777777" w:rsidR="00773775" w:rsidRPr="008F36A2" w:rsidRDefault="00773775" w:rsidP="00C77B63">
            <w:pPr>
              <w:pStyle w:val="TableContent"/>
            </w:pPr>
          </w:p>
        </w:tc>
        <w:tc>
          <w:tcPr>
            <w:tcW w:w="2471" w:type="pct"/>
            <w:vAlign w:val="center"/>
          </w:tcPr>
          <w:p w14:paraId="6B588EE6" w14:textId="77777777" w:rsidR="00773775" w:rsidRPr="008F36A2" w:rsidRDefault="00773775" w:rsidP="00C77B63">
            <w:pPr>
              <w:pStyle w:val="TableContent"/>
            </w:pPr>
          </w:p>
        </w:tc>
      </w:tr>
      <w:tr w:rsidR="00773775" w:rsidRPr="008F36A2" w14:paraId="7BD35EBD" w14:textId="77777777" w:rsidTr="00E4279E">
        <w:trPr>
          <w:trHeight w:val="349"/>
        </w:trPr>
        <w:tc>
          <w:tcPr>
            <w:tcW w:w="2529" w:type="pct"/>
            <w:vAlign w:val="center"/>
          </w:tcPr>
          <w:p w14:paraId="22AEDA61" w14:textId="77777777" w:rsidR="00773775" w:rsidRPr="008F36A2" w:rsidRDefault="00773775" w:rsidP="00C77B63">
            <w:pPr>
              <w:pStyle w:val="TableContent"/>
            </w:pPr>
          </w:p>
        </w:tc>
        <w:tc>
          <w:tcPr>
            <w:tcW w:w="2471" w:type="pct"/>
            <w:vAlign w:val="center"/>
          </w:tcPr>
          <w:p w14:paraId="28FC8DA9" w14:textId="77777777" w:rsidR="00773775" w:rsidRPr="008F36A2" w:rsidRDefault="00773775" w:rsidP="00C77B63">
            <w:pPr>
              <w:pStyle w:val="TableContent"/>
            </w:pPr>
          </w:p>
        </w:tc>
      </w:tr>
      <w:tr w:rsidR="00773775" w:rsidRPr="008F36A2" w14:paraId="32D78650" w14:textId="77777777" w:rsidTr="00E4279E">
        <w:trPr>
          <w:trHeight w:val="349"/>
        </w:trPr>
        <w:tc>
          <w:tcPr>
            <w:tcW w:w="2529" w:type="pct"/>
            <w:vAlign w:val="center"/>
          </w:tcPr>
          <w:p w14:paraId="76E66A66" w14:textId="77777777" w:rsidR="00773775" w:rsidRPr="008F36A2" w:rsidRDefault="00773775" w:rsidP="00C77B63">
            <w:pPr>
              <w:pStyle w:val="TableContent"/>
            </w:pPr>
          </w:p>
        </w:tc>
        <w:tc>
          <w:tcPr>
            <w:tcW w:w="2471" w:type="pct"/>
            <w:vAlign w:val="center"/>
          </w:tcPr>
          <w:p w14:paraId="008CC112" w14:textId="77777777" w:rsidR="00773775" w:rsidRPr="008F36A2" w:rsidRDefault="00773775" w:rsidP="00C77B63">
            <w:pPr>
              <w:pStyle w:val="TableContent"/>
            </w:pPr>
          </w:p>
        </w:tc>
      </w:tr>
    </w:tbl>
    <w:p w14:paraId="11487C70" w14:textId="77777777" w:rsidR="00773775" w:rsidRPr="008F36A2" w:rsidRDefault="00773775" w:rsidP="00C77B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456"/>
      </w:tblGrid>
      <w:tr w:rsidR="00320DC4" w:rsidRPr="00320DC4" w14:paraId="71E0EFBF" w14:textId="77777777" w:rsidTr="00E4279E">
        <w:trPr>
          <w:trHeight w:val="349"/>
        </w:trPr>
        <w:tc>
          <w:tcPr>
            <w:tcW w:w="5000" w:type="pct"/>
            <w:gridSpan w:val="2"/>
            <w:shd w:val="clear" w:color="auto" w:fill="3B5998"/>
            <w:vAlign w:val="center"/>
          </w:tcPr>
          <w:p w14:paraId="24DA9DB5" w14:textId="77777777" w:rsidR="003E1F76" w:rsidRPr="00320DC4" w:rsidRDefault="003E1F76" w:rsidP="00894980">
            <w:pPr>
              <w:pStyle w:val="Heading5"/>
              <w:rPr>
                <w:noProof/>
              </w:rPr>
            </w:pPr>
            <w:bookmarkStart w:id="7" w:name="_Toc167019245"/>
            <w:bookmarkStart w:id="8" w:name="_Toc167019401"/>
            <w:bookmarkStart w:id="9" w:name="_Toc167019497"/>
            <w:bookmarkStart w:id="10" w:name="_Toc167019669"/>
            <w:bookmarkStart w:id="11" w:name="_Toc167772906"/>
            <w:r w:rsidRPr="00320DC4">
              <w:t>Peer Reviewers</w:t>
            </w:r>
          </w:p>
        </w:tc>
      </w:tr>
      <w:tr w:rsidR="003E1F76" w:rsidRPr="008F36A2" w14:paraId="1F6C8D62" w14:textId="77777777" w:rsidTr="00A51832">
        <w:trPr>
          <w:trHeight w:val="349"/>
        </w:trPr>
        <w:tc>
          <w:tcPr>
            <w:tcW w:w="2529" w:type="pct"/>
            <w:shd w:val="clear" w:color="auto" w:fill="D21F47"/>
            <w:vAlign w:val="center"/>
          </w:tcPr>
          <w:p w14:paraId="5D5A636A" w14:textId="77777777" w:rsidR="003E1F76" w:rsidRPr="00E8243E" w:rsidRDefault="003E1F76" w:rsidP="00C77B63">
            <w:pPr>
              <w:rPr>
                <w:noProof/>
              </w:rPr>
            </w:pPr>
            <w:r w:rsidRPr="00E8243E">
              <w:rPr>
                <w:noProof/>
              </w:rPr>
              <w:t>Reviewer</w:t>
            </w:r>
          </w:p>
        </w:tc>
        <w:tc>
          <w:tcPr>
            <w:tcW w:w="2471" w:type="pct"/>
            <w:shd w:val="clear" w:color="auto" w:fill="D21F47"/>
            <w:vAlign w:val="center"/>
          </w:tcPr>
          <w:p w14:paraId="6FA4C6D3" w14:textId="77777777" w:rsidR="003E1F76" w:rsidRPr="00E8243E" w:rsidRDefault="003E1F76" w:rsidP="00C77B63">
            <w:pPr>
              <w:rPr>
                <w:noProof/>
              </w:rPr>
            </w:pPr>
            <w:r w:rsidRPr="00E8243E">
              <w:rPr>
                <w:noProof/>
              </w:rPr>
              <w:t>Partner</w:t>
            </w:r>
          </w:p>
        </w:tc>
      </w:tr>
      <w:tr w:rsidR="003E1F76" w:rsidRPr="008F36A2" w14:paraId="117B1915" w14:textId="77777777" w:rsidTr="00E4279E">
        <w:trPr>
          <w:trHeight w:val="349"/>
        </w:trPr>
        <w:tc>
          <w:tcPr>
            <w:tcW w:w="2529" w:type="pct"/>
            <w:vAlign w:val="center"/>
          </w:tcPr>
          <w:p w14:paraId="22789E7A" w14:textId="0DFEAEBB" w:rsidR="003E1F76" w:rsidRPr="008F36A2" w:rsidRDefault="003E1F76" w:rsidP="00C77B63">
            <w:pPr>
              <w:pStyle w:val="TableContent"/>
            </w:pPr>
          </w:p>
        </w:tc>
        <w:tc>
          <w:tcPr>
            <w:tcW w:w="2471" w:type="pct"/>
            <w:vAlign w:val="center"/>
          </w:tcPr>
          <w:p w14:paraId="086478CE" w14:textId="2B2CBB8F" w:rsidR="003E1F76" w:rsidRPr="008F36A2" w:rsidRDefault="003E1F76" w:rsidP="00C77B63">
            <w:pPr>
              <w:pStyle w:val="TableContent"/>
            </w:pPr>
          </w:p>
        </w:tc>
      </w:tr>
      <w:tr w:rsidR="003E1F76" w:rsidRPr="008F36A2" w14:paraId="10038088" w14:textId="77777777" w:rsidTr="00E4279E">
        <w:trPr>
          <w:trHeight w:val="349"/>
        </w:trPr>
        <w:tc>
          <w:tcPr>
            <w:tcW w:w="2529" w:type="pct"/>
            <w:vAlign w:val="center"/>
          </w:tcPr>
          <w:p w14:paraId="3A7DEE7B" w14:textId="7C5FEDA7" w:rsidR="003E1F76" w:rsidRPr="008F36A2" w:rsidRDefault="003E1F76" w:rsidP="00C77B63">
            <w:pPr>
              <w:pStyle w:val="TableContent"/>
            </w:pPr>
          </w:p>
        </w:tc>
        <w:tc>
          <w:tcPr>
            <w:tcW w:w="2471" w:type="pct"/>
            <w:vAlign w:val="center"/>
          </w:tcPr>
          <w:p w14:paraId="0C32B2D6" w14:textId="072D1815" w:rsidR="003E1F76" w:rsidRPr="008F36A2" w:rsidRDefault="003E1F76" w:rsidP="00C77B63">
            <w:pPr>
              <w:pStyle w:val="TableContent"/>
            </w:pPr>
          </w:p>
        </w:tc>
      </w:tr>
      <w:tr w:rsidR="003E1F76" w:rsidRPr="008F36A2" w14:paraId="1A268689" w14:textId="77777777" w:rsidTr="00E4279E">
        <w:trPr>
          <w:trHeight w:val="349"/>
        </w:trPr>
        <w:tc>
          <w:tcPr>
            <w:tcW w:w="2529" w:type="pct"/>
            <w:vAlign w:val="center"/>
          </w:tcPr>
          <w:p w14:paraId="71668B23" w14:textId="68018D35" w:rsidR="003E1F76" w:rsidRPr="008D4A11" w:rsidRDefault="003E1F76" w:rsidP="00C77B63">
            <w:pPr>
              <w:pStyle w:val="TableContent"/>
            </w:pPr>
          </w:p>
        </w:tc>
        <w:tc>
          <w:tcPr>
            <w:tcW w:w="2471" w:type="pct"/>
            <w:vAlign w:val="center"/>
          </w:tcPr>
          <w:p w14:paraId="05F4C497" w14:textId="1E931135" w:rsidR="003E1F76" w:rsidRPr="008F36A2" w:rsidRDefault="003E1F76" w:rsidP="00C77B63">
            <w:pPr>
              <w:pStyle w:val="TableContent"/>
            </w:pPr>
          </w:p>
        </w:tc>
      </w:tr>
      <w:tr w:rsidR="003E1F76" w:rsidRPr="008F36A2" w14:paraId="7E57C864" w14:textId="77777777" w:rsidTr="00E4279E">
        <w:trPr>
          <w:trHeight w:val="349"/>
        </w:trPr>
        <w:tc>
          <w:tcPr>
            <w:tcW w:w="2529" w:type="pct"/>
            <w:vAlign w:val="center"/>
          </w:tcPr>
          <w:p w14:paraId="5303F9A7" w14:textId="77777777" w:rsidR="003E1F76" w:rsidRPr="008F36A2" w:rsidRDefault="003E1F76" w:rsidP="00C77B63">
            <w:pPr>
              <w:pStyle w:val="TableContent"/>
            </w:pPr>
          </w:p>
        </w:tc>
        <w:tc>
          <w:tcPr>
            <w:tcW w:w="2471" w:type="pct"/>
            <w:vAlign w:val="center"/>
          </w:tcPr>
          <w:p w14:paraId="5A8D6B3C" w14:textId="77777777" w:rsidR="003E1F76" w:rsidRPr="008F36A2" w:rsidRDefault="003E1F76" w:rsidP="00C77B63">
            <w:pPr>
              <w:pStyle w:val="TableContent"/>
            </w:pPr>
          </w:p>
        </w:tc>
      </w:tr>
      <w:tr w:rsidR="003E1F76" w:rsidRPr="008F36A2" w14:paraId="0E9544B7" w14:textId="77777777" w:rsidTr="00E4279E">
        <w:trPr>
          <w:trHeight w:val="349"/>
        </w:trPr>
        <w:tc>
          <w:tcPr>
            <w:tcW w:w="2529" w:type="pct"/>
            <w:vAlign w:val="center"/>
          </w:tcPr>
          <w:p w14:paraId="08AF9E3D" w14:textId="58E5DA4E" w:rsidR="003E1F76" w:rsidRPr="00486EC9" w:rsidRDefault="008F5EDF" w:rsidP="00C77B63">
            <w:pPr>
              <w:pStyle w:val="TableContent"/>
            </w:pPr>
            <w:r>
              <w:t xml:space="preserve"> </w:t>
            </w:r>
          </w:p>
        </w:tc>
        <w:tc>
          <w:tcPr>
            <w:tcW w:w="2471" w:type="pct"/>
            <w:vAlign w:val="center"/>
          </w:tcPr>
          <w:p w14:paraId="54565204" w14:textId="77777777" w:rsidR="003E1F76" w:rsidRPr="008F36A2" w:rsidRDefault="003E1F76" w:rsidP="00C77B63">
            <w:pPr>
              <w:pStyle w:val="TableContent"/>
            </w:pPr>
          </w:p>
        </w:tc>
      </w:tr>
      <w:bookmarkEnd w:id="7"/>
      <w:bookmarkEnd w:id="8"/>
      <w:bookmarkEnd w:id="9"/>
      <w:bookmarkEnd w:id="10"/>
      <w:bookmarkEnd w:id="11"/>
    </w:tbl>
    <w:p w14:paraId="0F79CB1E" w14:textId="77777777" w:rsidR="003E1F76" w:rsidRPr="008F36A2" w:rsidRDefault="003E1F76" w:rsidP="00C77B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32"/>
        <w:gridCol w:w="6588"/>
      </w:tblGrid>
      <w:tr w:rsidR="009328F2" w:rsidRPr="009328F2" w14:paraId="064E0A25" w14:textId="77777777" w:rsidTr="00E4279E">
        <w:trPr>
          <w:trHeight w:val="349"/>
        </w:trPr>
        <w:tc>
          <w:tcPr>
            <w:tcW w:w="5000" w:type="pct"/>
            <w:gridSpan w:val="3"/>
            <w:shd w:val="clear" w:color="auto" w:fill="3B5998"/>
            <w:vAlign w:val="center"/>
          </w:tcPr>
          <w:p w14:paraId="4E71FEF0" w14:textId="77777777" w:rsidR="004A6504" w:rsidRPr="009328F2" w:rsidRDefault="004A6504" w:rsidP="00894980">
            <w:pPr>
              <w:pStyle w:val="Heading5"/>
              <w:rPr>
                <w:noProof/>
              </w:rPr>
            </w:pPr>
            <w:r w:rsidRPr="009328F2">
              <w:t>Versioning</w:t>
            </w:r>
          </w:p>
        </w:tc>
      </w:tr>
      <w:tr w:rsidR="004A6504" w:rsidRPr="008F36A2" w14:paraId="49AB18D1" w14:textId="77777777" w:rsidTr="00284A4C">
        <w:trPr>
          <w:trHeight w:val="349"/>
        </w:trPr>
        <w:tc>
          <w:tcPr>
            <w:tcW w:w="527" w:type="pct"/>
            <w:shd w:val="clear" w:color="auto" w:fill="D21F47"/>
            <w:vAlign w:val="center"/>
          </w:tcPr>
          <w:p w14:paraId="7AE7CF75" w14:textId="77777777" w:rsidR="004A6504" w:rsidRPr="00E8243E" w:rsidRDefault="004A6504" w:rsidP="00C77B63">
            <w:pPr>
              <w:rPr>
                <w:noProof/>
              </w:rPr>
            </w:pPr>
            <w:r w:rsidRPr="00E8243E">
              <w:rPr>
                <w:noProof/>
              </w:rPr>
              <w:t>Version</w:t>
            </w:r>
          </w:p>
        </w:tc>
        <w:tc>
          <w:tcPr>
            <w:tcW w:w="807" w:type="pct"/>
            <w:shd w:val="clear" w:color="auto" w:fill="D21F47"/>
            <w:vAlign w:val="center"/>
          </w:tcPr>
          <w:p w14:paraId="2A0EA72D" w14:textId="77777777" w:rsidR="004A6504" w:rsidRPr="00E8243E" w:rsidRDefault="004A6504" w:rsidP="00C77B63">
            <w:pPr>
              <w:rPr>
                <w:noProof/>
              </w:rPr>
            </w:pPr>
            <w:r w:rsidRPr="00E8243E">
              <w:rPr>
                <w:noProof/>
              </w:rPr>
              <w:t>Date</w:t>
            </w:r>
          </w:p>
        </w:tc>
        <w:tc>
          <w:tcPr>
            <w:tcW w:w="3666" w:type="pct"/>
            <w:shd w:val="clear" w:color="auto" w:fill="D21F47"/>
            <w:vAlign w:val="center"/>
          </w:tcPr>
          <w:p w14:paraId="0F3043F0" w14:textId="77777777" w:rsidR="004A6504" w:rsidRPr="00E8243E" w:rsidRDefault="004A6504" w:rsidP="00C77B63">
            <w:pPr>
              <w:rPr>
                <w:noProof/>
              </w:rPr>
            </w:pPr>
            <w:r w:rsidRPr="00E8243E">
              <w:rPr>
                <w:noProof/>
              </w:rPr>
              <w:t>Summary</w:t>
            </w:r>
          </w:p>
        </w:tc>
      </w:tr>
      <w:tr w:rsidR="0022559A" w:rsidRPr="008F36A2" w14:paraId="675F4404" w14:textId="77777777" w:rsidTr="00284A4C">
        <w:trPr>
          <w:trHeight w:val="349"/>
        </w:trPr>
        <w:tc>
          <w:tcPr>
            <w:tcW w:w="527" w:type="pct"/>
            <w:vAlign w:val="center"/>
          </w:tcPr>
          <w:p w14:paraId="7F3C3C49" w14:textId="24B7D687" w:rsidR="0022559A" w:rsidRPr="0022559A" w:rsidRDefault="0022559A" w:rsidP="00C77B63">
            <w:pPr>
              <w:pStyle w:val="TableContent"/>
              <w:rPr>
                <w:lang w:val="en-US"/>
              </w:rPr>
            </w:pPr>
            <w:r>
              <w:rPr>
                <w:lang w:val="en-US"/>
              </w:rPr>
              <w:t>D</w:t>
            </w:r>
            <w:r w:rsidR="0051391C">
              <w:rPr>
                <w:lang w:val="en-US"/>
              </w:rPr>
              <w:t>RA</w:t>
            </w:r>
            <w:r>
              <w:rPr>
                <w:lang w:val="en-US"/>
              </w:rPr>
              <w:t>FT</w:t>
            </w:r>
          </w:p>
        </w:tc>
        <w:tc>
          <w:tcPr>
            <w:tcW w:w="807" w:type="pct"/>
            <w:vAlign w:val="center"/>
          </w:tcPr>
          <w:p w14:paraId="44E1A618" w14:textId="27D765CA" w:rsidR="0022559A" w:rsidRDefault="00117793" w:rsidP="00C77B63">
            <w:pPr>
              <w:pStyle w:val="TableContent"/>
            </w:pPr>
            <w:r>
              <w:t>17-05-2019</w:t>
            </w:r>
          </w:p>
        </w:tc>
        <w:tc>
          <w:tcPr>
            <w:tcW w:w="3666" w:type="pct"/>
            <w:vAlign w:val="center"/>
          </w:tcPr>
          <w:p w14:paraId="1FADBE03" w14:textId="06B80501" w:rsidR="0022559A" w:rsidRDefault="003F391C" w:rsidP="00C77B63">
            <w:pPr>
              <w:pStyle w:val="TableContent"/>
            </w:pPr>
            <w:r>
              <w:t>Kick-off meeting PPT discussion</w:t>
            </w:r>
          </w:p>
        </w:tc>
      </w:tr>
      <w:tr w:rsidR="004A6504" w:rsidRPr="008F36A2" w14:paraId="0D000583" w14:textId="77777777" w:rsidTr="00284A4C">
        <w:trPr>
          <w:trHeight w:val="349"/>
        </w:trPr>
        <w:tc>
          <w:tcPr>
            <w:tcW w:w="527" w:type="pct"/>
            <w:vAlign w:val="center"/>
          </w:tcPr>
          <w:p w14:paraId="43E3E078" w14:textId="77777777" w:rsidR="004A6504" w:rsidRPr="00415B0E" w:rsidRDefault="00284A4C" w:rsidP="00C77B63">
            <w:pPr>
              <w:pStyle w:val="TableContent"/>
            </w:pPr>
            <w:r>
              <w:t>V1</w:t>
            </w:r>
          </w:p>
        </w:tc>
        <w:tc>
          <w:tcPr>
            <w:tcW w:w="807" w:type="pct"/>
            <w:vAlign w:val="center"/>
          </w:tcPr>
          <w:p w14:paraId="18272D91" w14:textId="77777777" w:rsidR="004A6504" w:rsidRPr="00415B0E" w:rsidRDefault="00284A4C" w:rsidP="00C77B63">
            <w:pPr>
              <w:pStyle w:val="TableContent"/>
            </w:pPr>
            <w:r>
              <w:t>21-05-2019</w:t>
            </w:r>
            <w:r w:rsidR="00DD1FCF">
              <w:t xml:space="preserve"> </w:t>
            </w:r>
          </w:p>
        </w:tc>
        <w:tc>
          <w:tcPr>
            <w:tcW w:w="3666" w:type="pct"/>
            <w:vAlign w:val="center"/>
          </w:tcPr>
          <w:p w14:paraId="320BE294" w14:textId="77777777" w:rsidR="004A6504" w:rsidRPr="008F36A2" w:rsidRDefault="00DD1FCF" w:rsidP="00C77B63">
            <w:pPr>
              <w:pStyle w:val="TableContent"/>
            </w:pPr>
            <w:r>
              <w:t xml:space="preserve"> </w:t>
            </w:r>
            <w:r w:rsidR="00284A4C">
              <w:t>First version</w:t>
            </w:r>
          </w:p>
        </w:tc>
      </w:tr>
      <w:tr w:rsidR="004A6504" w:rsidRPr="008F36A2" w14:paraId="1E399FDF" w14:textId="77777777" w:rsidTr="00284A4C">
        <w:trPr>
          <w:trHeight w:val="349"/>
        </w:trPr>
        <w:tc>
          <w:tcPr>
            <w:tcW w:w="527" w:type="pct"/>
            <w:vAlign w:val="center"/>
          </w:tcPr>
          <w:p w14:paraId="54E0197A" w14:textId="380D3F09" w:rsidR="004A6504" w:rsidRPr="008F36A2" w:rsidRDefault="00B322B6" w:rsidP="00C77B63">
            <w:pPr>
              <w:pStyle w:val="TableContent"/>
            </w:pPr>
            <w:r>
              <w:t>V2</w:t>
            </w:r>
          </w:p>
        </w:tc>
        <w:tc>
          <w:tcPr>
            <w:tcW w:w="807" w:type="pct"/>
          </w:tcPr>
          <w:p w14:paraId="343E4193" w14:textId="0FF28F04" w:rsidR="004A6504" w:rsidRPr="008F36A2" w:rsidRDefault="00B322B6" w:rsidP="00C77B63">
            <w:pPr>
              <w:pStyle w:val="TableContent"/>
            </w:pPr>
            <w:r>
              <w:t>27-05-2019</w:t>
            </w:r>
          </w:p>
        </w:tc>
        <w:tc>
          <w:tcPr>
            <w:tcW w:w="3666" w:type="pct"/>
            <w:vAlign w:val="center"/>
          </w:tcPr>
          <w:p w14:paraId="53667F97" w14:textId="218EC45E" w:rsidR="004A6504" w:rsidRPr="008F36A2" w:rsidRDefault="00B322B6" w:rsidP="00C77B63">
            <w:pPr>
              <w:pStyle w:val="TableContent"/>
            </w:pPr>
            <w:r>
              <w:t>Second version, with Project Logo</w:t>
            </w:r>
          </w:p>
        </w:tc>
      </w:tr>
      <w:tr w:rsidR="004A6504" w:rsidRPr="008F36A2" w14:paraId="7B4910B7" w14:textId="77777777" w:rsidTr="00284A4C">
        <w:trPr>
          <w:trHeight w:val="349"/>
        </w:trPr>
        <w:tc>
          <w:tcPr>
            <w:tcW w:w="527" w:type="pct"/>
            <w:vAlign w:val="center"/>
          </w:tcPr>
          <w:p w14:paraId="23B6E396" w14:textId="6034CE5E" w:rsidR="004A6504" w:rsidRPr="008F36A2" w:rsidRDefault="004A6504" w:rsidP="00C77B63">
            <w:pPr>
              <w:pStyle w:val="TableContent"/>
            </w:pPr>
          </w:p>
        </w:tc>
        <w:tc>
          <w:tcPr>
            <w:tcW w:w="807" w:type="pct"/>
          </w:tcPr>
          <w:p w14:paraId="3A45C676" w14:textId="64DDC550" w:rsidR="004A6504" w:rsidRPr="008F36A2" w:rsidRDefault="004A6504" w:rsidP="00C77B63">
            <w:pPr>
              <w:pStyle w:val="TableContent"/>
            </w:pPr>
          </w:p>
        </w:tc>
        <w:tc>
          <w:tcPr>
            <w:tcW w:w="3666" w:type="pct"/>
            <w:vAlign w:val="center"/>
          </w:tcPr>
          <w:p w14:paraId="21DB75F6" w14:textId="2AE76DBF" w:rsidR="004A6504" w:rsidRPr="008F36A2" w:rsidRDefault="004A6504" w:rsidP="00C77B63">
            <w:pPr>
              <w:pStyle w:val="TableContent"/>
            </w:pPr>
          </w:p>
        </w:tc>
      </w:tr>
      <w:tr w:rsidR="004A6504" w:rsidRPr="008F36A2" w14:paraId="1F039366" w14:textId="77777777" w:rsidTr="00284A4C">
        <w:trPr>
          <w:trHeight w:val="349"/>
        </w:trPr>
        <w:tc>
          <w:tcPr>
            <w:tcW w:w="527" w:type="pct"/>
            <w:vAlign w:val="center"/>
          </w:tcPr>
          <w:p w14:paraId="3D133F15" w14:textId="77777777" w:rsidR="004A6504" w:rsidRPr="008F36A2" w:rsidRDefault="004A6504" w:rsidP="00C77B63">
            <w:pPr>
              <w:pStyle w:val="TableContent"/>
            </w:pPr>
          </w:p>
        </w:tc>
        <w:tc>
          <w:tcPr>
            <w:tcW w:w="807" w:type="pct"/>
          </w:tcPr>
          <w:p w14:paraId="2667D32F" w14:textId="77777777" w:rsidR="004A6504" w:rsidRPr="008F36A2" w:rsidRDefault="004A6504" w:rsidP="00C77B63">
            <w:pPr>
              <w:pStyle w:val="TableContent"/>
            </w:pPr>
          </w:p>
        </w:tc>
        <w:tc>
          <w:tcPr>
            <w:tcW w:w="3666" w:type="pct"/>
            <w:vAlign w:val="center"/>
          </w:tcPr>
          <w:p w14:paraId="781D81A5" w14:textId="77777777" w:rsidR="004A6504" w:rsidRPr="008F36A2" w:rsidRDefault="004A6504" w:rsidP="00C77B63">
            <w:pPr>
              <w:pStyle w:val="TableContent"/>
            </w:pPr>
          </w:p>
        </w:tc>
      </w:tr>
    </w:tbl>
    <w:p w14:paraId="673A7EA7" w14:textId="77777777" w:rsidR="003E1F76" w:rsidRPr="008F36A2" w:rsidRDefault="003E1F76" w:rsidP="00C77B63"/>
    <w:p w14:paraId="4A19BB43" w14:textId="77777777" w:rsidR="00CF615C" w:rsidRDefault="00CF615C" w:rsidP="00C77B63"/>
    <w:p w14:paraId="5831D713" w14:textId="77777777" w:rsidR="00D9189C" w:rsidRPr="008F36A2" w:rsidRDefault="00D9189C" w:rsidP="00C77B63"/>
    <w:p w14:paraId="0B14D6A9" w14:textId="77777777" w:rsidR="000770D6" w:rsidRPr="00F97A13" w:rsidRDefault="00CC31E9" w:rsidP="00C77B63">
      <w:pPr>
        <w:rPr>
          <w:i/>
        </w:rPr>
      </w:pPr>
      <w:r w:rsidRPr="00F97A13">
        <w:rPr>
          <w:i/>
        </w:rPr>
        <w:t>The content of this report represents the views of the author only and is his/her sole responsibility. The European Commission does not accept any responsibility for use that may be made of the information it contains.</w:t>
      </w:r>
    </w:p>
    <w:p w14:paraId="397BD44E" w14:textId="77777777" w:rsidR="00857BB3" w:rsidRPr="008F36A2" w:rsidRDefault="00857BB3" w:rsidP="00C77B63">
      <w:r w:rsidRPr="008F36A2">
        <w:br w:type="page"/>
      </w:r>
    </w:p>
    <w:sdt>
      <w:sdtPr>
        <w:rPr>
          <w:rFonts w:ascii="Georgia" w:eastAsia="Times New Roman" w:hAnsi="Georgia" w:cs="Times New Roman"/>
          <w:b w:val="0"/>
          <w:bCs w:val="0"/>
          <w:color w:val="auto"/>
          <w:sz w:val="22"/>
          <w:szCs w:val="22"/>
        </w:rPr>
        <w:id w:val="1636824626"/>
        <w:docPartObj>
          <w:docPartGallery w:val="Table of Contents"/>
          <w:docPartUnique/>
        </w:docPartObj>
      </w:sdtPr>
      <w:sdtEndPr>
        <w:rPr>
          <w:noProof/>
        </w:rPr>
      </w:sdtEndPr>
      <w:sdtContent>
        <w:p w14:paraId="23812BB7" w14:textId="6D249DD4" w:rsidR="00357404" w:rsidRDefault="00357404">
          <w:pPr>
            <w:pStyle w:val="TOCHeading"/>
          </w:pPr>
          <w:r>
            <w:t>Table of Contents</w:t>
          </w:r>
        </w:p>
        <w:p w14:paraId="73D7E3F3" w14:textId="59EDCD6F" w:rsidR="00C86B15" w:rsidRDefault="00357404">
          <w:pPr>
            <w:pStyle w:val="TOC1"/>
            <w:tabs>
              <w:tab w:val="left" w:pos="440"/>
              <w:tab w:val="right" w:leader="dot" w:pos="9017"/>
            </w:tabs>
            <w:rPr>
              <w:rFonts w:asciiTheme="minorHAnsi" w:eastAsiaTheme="minorEastAsia" w:hAnsiTheme="minorHAnsi" w:cstheme="minorBidi"/>
              <w:noProof/>
              <w:lang w:val="el-GR"/>
            </w:rPr>
          </w:pPr>
          <w:r>
            <w:fldChar w:fldCharType="begin"/>
          </w:r>
          <w:r>
            <w:instrText xml:space="preserve"> TOC \o "1-3" \h \z \u </w:instrText>
          </w:r>
          <w:r>
            <w:fldChar w:fldCharType="separate"/>
          </w:r>
          <w:hyperlink w:anchor="_Toc10122611" w:history="1">
            <w:r w:rsidR="00C86B15" w:rsidRPr="008B4857">
              <w:rPr>
                <w:rStyle w:val="Hyperlink"/>
                <w:noProof/>
              </w:rPr>
              <w:t>2</w:t>
            </w:r>
            <w:r w:rsidR="00C86B15">
              <w:rPr>
                <w:rFonts w:asciiTheme="minorHAnsi" w:eastAsiaTheme="minorEastAsia" w:hAnsiTheme="minorHAnsi" w:cstheme="minorBidi"/>
                <w:noProof/>
                <w:lang w:val="el-GR"/>
              </w:rPr>
              <w:tab/>
            </w:r>
            <w:r w:rsidR="00C86B15" w:rsidRPr="008B4857">
              <w:rPr>
                <w:rStyle w:val="Hyperlink"/>
                <w:noProof/>
              </w:rPr>
              <w:t>Executive Summary</w:t>
            </w:r>
            <w:r w:rsidR="00C86B15">
              <w:rPr>
                <w:noProof/>
                <w:webHidden/>
              </w:rPr>
              <w:tab/>
            </w:r>
            <w:r w:rsidR="00C86B15">
              <w:rPr>
                <w:noProof/>
                <w:webHidden/>
              </w:rPr>
              <w:fldChar w:fldCharType="begin"/>
            </w:r>
            <w:r w:rsidR="00C86B15">
              <w:rPr>
                <w:noProof/>
                <w:webHidden/>
              </w:rPr>
              <w:instrText xml:space="preserve"> PAGEREF _Toc10122611 \h </w:instrText>
            </w:r>
            <w:r w:rsidR="00C86B15">
              <w:rPr>
                <w:noProof/>
                <w:webHidden/>
              </w:rPr>
            </w:r>
            <w:r w:rsidR="00C86B15">
              <w:rPr>
                <w:noProof/>
                <w:webHidden/>
              </w:rPr>
              <w:fldChar w:fldCharType="separate"/>
            </w:r>
            <w:r w:rsidR="00C86B15">
              <w:rPr>
                <w:noProof/>
                <w:webHidden/>
              </w:rPr>
              <w:t>4</w:t>
            </w:r>
            <w:r w:rsidR="00C86B15">
              <w:rPr>
                <w:noProof/>
                <w:webHidden/>
              </w:rPr>
              <w:fldChar w:fldCharType="end"/>
            </w:r>
          </w:hyperlink>
        </w:p>
        <w:p w14:paraId="3C50C768" w14:textId="520DEE56"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12" w:history="1">
            <w:r w:rsidR="00C86B15" w:rsidRPr="008B4857">
              <w:rPr>
                <w:rStyle w:val="Hyperlink"/>
                <w:noProof/>
              </w:rPr>
              <w:t>3</w:t>
            </w:r>
            <w:r w:rsidR="00C86B15">
              <w:rPr>
                <w:rFonts w:asciiTheme="minorHAnsi" w:eastAsiaTheme="minorEastAsia" w:hAnsiTheme="minorHAnsi" w:cstheme="minorBidi"/>
                <w:noProof/>
                <w:lang w:val="el-GR"/>
              </w:rPr>
              <w:tab/>
            </w:r>
            <w:r w:rsidR="00C86B15" w:rsidRPr="008B4857">
              <w:rPr>
                <w:rStyle w:val="Hyperlink"/>
                <w:noProof/>
              </w:rPr>
              <w:t>Introduction</w:t>
            </w:r>
            <w:r w:rsidR="00C86B15">
              <w:rPr>
                <w:noProof/>
                <w:webHidden/>
              </w:rPr>
              <w:tab/>
            </w:r>
            <w:r w:rsidR="00C86B15">
              <w:rPr>
                <w:noProof/>
                <w:webHidden/>
              </w:rPr>
              <w:fldChar w:fldCharType="begin"/>
            </w:r>
            <w:r w:rsidR="00C86B15">
              <w:rPr>
                <w:noProof/>
                <w:webHidden/>
              </w:rPr>
              <w:instrText xml:space="preserve"> PAGEREF _Toc10122612 \h </w:instrText>
            </w:r>
            <w:r w:rsidR="00C86B15">
              <w:rPr>
                <w:noProof/>
                <w:webHidden/>
              </w:rPr>
            </w:r>
            <w:r w:rsidR="00C86B15">
              <w:rPr>
                <w:noProof/>
                <w:webHidden/>
              </w:rPr>
              <w:fldChar w:fldCharType="separate"/>
            </w:r>
            <w:r w:rsidR="00C86B15">
              <w:rPr>
                <w:noProof/>
                <w:webHidden/>
              </w:rPr>
              <w:t>5</w:t>
            </w:r>
            <w:r w:rsidR="00C86B15">
              <w:rPr>
                <w:noProof/>
                <w:webHidden/>
              </w:rPr>
              <w:fldChar w:fldCharType="end"/>
            </w:r>
          </w:hyperlink>
        </w:p>
        <w:p w14:paraId="01FEAA71" w14:textId="339CA816"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13" w:history="1">
            <w:r w:rsidR="00C86B15" w:rsidRPr="008B4857">
              <w:rPr>
                <w:rStyle w:val="Hyperlink"/>
                <w:rFonts w:eastAsia="MyriadPro-Regular"/>
                <w:noProof/>
                <w:lang w:val="sl-SI" w:eastAsia="sl-SI"/>
              </w:rPr>
              <w:t>4</w:t>
            </w:r>
            <w:r w:rsidR="00C86B15">
              <w:rPr>
                <w:rFonts w:asciiTheme="minorHAnsi" w:eastAsiaTheme="minorEastAsia" w:hAnsiTheme="minorHAnsi" w:cstheme="minorBidi"/>
                <w:noProof/>
                <w:lang w:val="el-GR"/>
              </w:rPr>
              <w:tab/>
            </w:r>
            <w:r w:rsidR="00C86B15" w:rsidRPr="008B4857">
              <w:rPr>
                <w:rStyle w:val="Hyperlink"/>
                <w:rFonts w:eastAsia="MyriadPro-Regular"/>
                <w:noProof/>
                <w:lang w:val="sl-SI" w:eastAsia="sl-SI"/>
              </w:rPr>
              <w:t>Objectives</w:t>
            </w:r>
            <w:r w:rsidR="00C86B15">
              <w:rPr>
                <w:noProof/>
                <w:webHidden/>
              </w:rPr>
              <w:tab/>
            </w:r>
            <w:r w:rsidR="00C86B15">
              <w:rPr>
                <w:noProof/>
                <w:webHidden/>
              </w:rPr>
              <w:fldChar w:fldCharType="begin"/>
            </w:r>
            <w:r w:rsidR="00C86B15">
              <w:rPr>
                <w:noProof/>
                <w:webHidden/>
              </w:rPr>
              <w:instrText xml:space="preserve"> PAGEREF _Toc10122613 \h </w:instrText>
            </w:r>
            <w:r w:rsidR="00C86B15">
              <w:rPr>
                <w:noProof/>
                <w:webHidden/>
              </w:rPr>
            </w:r>
            <w:r w:rsidR="00C86B15">
              <w:rPr>
                <w:noProof/>
                <w:webHidden/>
              </w:rPr>
              <w:fldChar w:fldCharType="separate"/>
            </w:r>
            <w:r w:rsidR="00C86B15">
              <w:rPr>
                <w:noProof/>
                <w:webHidden/>
              </w:rPr>
              <w:t>5</w:t>
            </w:r>
            <w:r w:rsidR="00C86B15">
              <w:rPr>
                <w:noProof/>
                <w:webHidden/>
              </w:rPr>
              <w:fldChar w:fldCharType="end"/>
            </w:r>
          </w:hyperlink>
        </w:p>
        <w:p w14:paraId="21DD535F" w14:textId="77C868D9"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14" w:history="1">
            <w:r w:rsidR="00C86B15" w:rsidRPr="008B4857">
              <w:rPr>
                <w:rStyle w:val="Hyperlink"/>
                <w:noProof/>
                <w:lang w:eastAsia="sl-SI"/>
              </w:rPr>
              <w:t>5</w:t>
            </w:r>
            <w:r w:rsidR="00C86B15">
              <w:rPr>
                <w:rFonts w:asciiTheme="minorHAnsi" w:eastAsiaTheme="minorEastAsia" w:hAnsiTheme="minorHAnsi" w:cstheme="minorBidi"/>
                <w:noProof/>
                <w:lang w:val="el-GR"/>
              </w:rPr>
              <w:tab/>
            </w:r>
            <w:r w:rsidR="00C86B15" w:rsidRPr="008B4857">
              <w:rPr>
                <w:rStyle w:val="Hyperlink"/>
                <w:noProof/>
                <w:lang w:eastAsia="sl-SI"/>
              </w:rPr>
              <w:t>Background and Term Clarifications</w:t>
            </w:r>
            <w:r w:rsidR="00C86B15">
              <w:rPr>
                <w:noProof/>
                <w:webHidden/>
              </w:rPr>
              <w:tab/>
            </w:r>
            <w:r w:rsidR="00C86B15">
              <w:rPr>
                <w:noProof/>
                <w:webHidden/>
              </w:rPr>
              <w:fldChar w:fldCharType="begin"/>
            </w:r>
            <w:r w:rsidR="00C86B15">
              <w:rPr>
                <w:noProof/>
                <w:webHidden/>
              </w:rPr>
              <w:instrText xml:space="preserve"> PAGEREF _Toc10122614 \h </w:instrText>
            </w:r>
            <w:r w:rsidR="00C86B15">
              <w:rPr>
                <w:noProof/>
                <w:webHidden/>
              </w:rPr>
            </w:r>
            <w:r w:rsidR="00C86B15">
              <w:rPr>
                <w:noProof/>
                <w:webHidden/>
              </w:rPr>
              <w:fldChar w:fldCharType="separate"/>
            </w:r>
            <w:r w:rsidR="00C86B15">
              <w:rPr>
                <w:noProof/>
                <w:webHidden/>
              </w:rPr>
              <w:t>6</w:t>
            </w:r>
            <w:r w:rsidR="00C86B15">
              <w:rPr>
                <w:noProof/>
                <w:webHidden/>
              </w:rPr>
              <w:fldChar w:fldCharType="end"/>
            </w:r>
          </w:hyperlink>
        </w:p>
        <w:p w14:paraId="42D41E55" w14:textId="037EACAB"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15" w:history="1">
            <w:r w:rsidR="00C86B15" w:rsidRPr="008B4857">
              <w:rPr>
                <w:rStyle w:val="Hyperlink"/>
                <w:noProof/>
              </w:rPr>
              <w:t>6</w:t>
            </w:r>
            <w:r w:rsidR="00C86B15">
              <w:rPr>
                <w:rFonts w:asciiTheme="minorHAnsi" w:eastAsiaTheme="minorEastAsia" w:hAnsiTheme="minorHAnsi" w:cstheme="minorBidi"/>
                <w:noProof/>
                <w:lang w:val="el-GR"/>
              </w:rPr>
              <w:tab/>
            </w:r>
            <w:r w:rsidR="00C86B15" w:rsidRPr="008B4857">
              <w:rPr>
                <w:rStyle w:val="Hyperlink"/>
                <w:noProof/>
              </w:rPr>
              <w:t>Plan Principles</w:t>
            </w:r>
            <w:r w:rsidR="00C86B15">
              <w:rPr>
                <w:noProof/>
                <w:webHidden/>
              </w:rPr>
              <w:tab/>
            </w:r>
            <w:r w:rsidR="00C86B15">
              <w:rPr>
                <w:noProof/>
                <w:webHidden/>
              </w:rPr>
              <w:fldChar w:fldCharType="begin"/>
            </w:r>
            <w:r w:rsidR="00C86B15">
              <w:rPr>
                <w:noProof/>
                <w:webHidden/>
              </w:rPr>
              <w:instrText xml:space="preserve"> PAGEREF _Toc10122615 \h </w:instrText>
            </w:r>
            <w:r w:rsidR="00C86B15">
              <w:rPr>
                <w:noProof/>
                <w:webHidden/>
              </w:rPr>
            </w:r>
            <w:r w:rsidR="00C86B15">
              <w:rPr>
                <w:noProof/>
                <w:webHidden/>
              </w:rPr>
              <w:fldChar w:fldCharType="separate"/>
            </w:r>
            <w:r w:rsidR="00C86B15">
              <w:rPr>
                <w:noProof/>
                <w:webHidden/>
              </w:rPr>
              <w:t>7</w:t>
            </w:r>
            <w:r w:rsidR="00C86B15">
              <w:rPr>
                <w:noProof/>
                <w:webHidden/>
              </w:rPr>
              <w:fldChar w:fldCharType="end"/>
            </w:r>
          </w:hyperlink>
        </w:p>
        <w:p w14:paraId="5E9C83E9" w14:textId="16A8F3AA"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16" w:history="1">
            <w:r w:rsidR="00C86B15" w:rsidRPr="008B4857">
              <w:rPr>
                <w:rStyle w:val="Hyperlink"/>
                <w:noProof/>
              </w:rPr>
              <w:t>6.1</w:t>
            </w:r>
            <w:r w:rsidR="00C86B15">
              <w:rPr>
                <w:rFonts w:asciiTheme="minorHAnsi" w:eastAsiaTheme="minorEastAsia" w:hAnsiTheme="minorHAnsi" w:cstheme="minorBidi"/>
                <w:noProof/>
                <w:lang w:val="el-GR"/>
              </w:rPr>
              <w:tab/>
            </w:r>
            <w:r w:rsidR="00C86B15" w:rsidRPr="008B4857">
              <w:rPr>
                <w:rStyle w:val="Hyperlink"/>
                <w:noProof/>
              </w:rPr>
              <w:t>A Three-Step Process</w:t>
            </w:r>
            <w:r w:rsidR="00C86B15">
              <w:rPr>
                <w:noProof/>
                <w:webHidden/>
              </w:rPr>
              <w:tab/>
            </w:r>
            <w:r w:rsidR="00C86B15">
              <w:rPr>
                <w:noProof/>
                <w:webHidden/>
              </w:rPr>
              <w:fldChar w:fldCharType="begin"/>
            </w:r>
            <w:r w:rsidR="00C86B15">
              <w:rPr>
                <w:noProof/>
                <w:webHidden/>
              </w:rPr>
              <w:instrText xml:space="preserve"> PAGEREF _Toc10122616 \h </w:instrText>
            </w:r>
            <w:r w:rsidR="00C86B15">
              <w:rPr>
                <w:noProof/>
                <w:webHidden/>
              </w:rPr>
            </w:r>
            <w:r w:rsidR="00C86B15">
              <w:rPr>
                <w:noProof/>
                <w:webHidden/>
              </w:rPr>
              <w:fldChar w:fldCharType="separate"/>
            </w:r>
            <w:r w:rsidR="00C86B15">
              <w:rPr>
                <w:noProof/>
                <w:webHidden/>
              </w:rPr>
              <w:t>8</w:t>
            </w:r>
            <w:r w:rsidR="00C86B15">
              <w:rPr>
                <w:noProof/>
                <w:webHidden/>
              </w:rPr>
              <w:fldChar w:fldCharType="end"/>
            </w:r>
          </w:hyperlink>
        </w:p>
        <w:p w14:paraId="357D641A" w14:textId="76060EA4"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17" w:history="1">
            <w:r w:rsidR="00C86B15" w:rsidRPr="008B4857">
              <w:rPr>
                <w:rStyle w:val="Hyperlink"/>
                <w:noProof/>
              </w:rPr>
              <w:t>6.2</w:t>
            </w:r>
            <w:r w:rsidR="00C86B15">
              <w:rPr>
                <w:rFonts w:asciiTheme="minorHAnsi" w:eastAsiaTheme="minorEastAsia" w:hAnsiTheme="minorHAnsi" w:cstheme="minorBidi"/>
                <w:noProof/>
                <w:lang w:val="el-GR"/>
              </w:rPr>
              <w:tab/>
            </w:r>
            <w:r w:rsidR="00C86B15" w:rsidRPr="008B4857">
              <w:rPr>
                <w:rStyle w:val="Hyperlink"/>
                <w:noProof/>
              </w:rPr>
              <w:t>A Five-Stage Procedure</w:t>
            </w:r>
            <w:r w:rsidR="00C86B15">
              <w:rPr>
                <w:noProof/>
                <w:webHidden/>
              </w:rPr>
              <w:tab/>
            </w:r>
            <w:r w:rsidR="00C86B15">
              <w:rPr>
                <w:noProof/>
                <w:webHidden/>
              </w:rPr>
              <w:fldChar w:fldCharType="begin"/>
            </w:r>
            <w:r w:rsidR="00C86B15">
              <w:rPr>
                <w:noProof/>
                <w:webHidden/>
              </w:rPr>
              <w:instrText xml:space="preserve"> PAGEREF _Toc10122617 \h </w:instrText>
            </w:r>
            <w:r w:rsidR="00C86B15">
              <w:rPr>
                <w:noProof/>
                <w:webHidden/>
              </w:rPr>
            </w:r>
            <w:r w:rsidR="00C86B15">
              <w:rPr>
                <w:noProof/>
                <w:webHidden/>
              </w:rPr>
              <w:fldChar w:fldCharType="separate"/>
            </w:r>
            <w:r w:rsidR="00C86B15">
              <w:rPr>
                <w:noProof/>
                <w:webHidden/>
              </w:rPr>
              <w:t>9</w:t>
            </w:r>
            <w:r w:rsidR="00C86B15">
              <w:rPr>
                <w:noProof/>
                <w:webHidden/>
              </w:rPr>
              <w:fldChar w:fldCharType="end"/>
            </w:r>
          </w:hyperlink>
        </w:p>
        <w:p w14:paraId="267606D9" w14:textId="1FE345C0"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18" w:history="1">
            <w:r w:rsidR="00C86B15" w:rsidRPr="008B4857">
              <w:rPr>
                <w:rStyle w:val="Hyperlink"/>
                <w:noProof/>
              </w:rPr>
              <w:t>6.3</w:t>
            </w:r>
            <w:r w:rsidR="00C86B15">
              <w:rPr>
                <w:rFonts w:asciiTheme="minorHAnsi" w:eastAsiaTheme="minorEastAsia" w:hAnsiTheme="minorHAnsi" w:cstheme="minorBidi"/>
                <w:noProof/>
                <w:lang w:val="el-GR"/>
              </w:rPr>
              <w:tab/>
            </w:r>
            <w:r w:rsidR="00C86B15" w:rsidRPr="008B4857">
              <w:rPr>
                <w:rStyle w:val="Hyperlink"/>
                <w:noProof/>
              </w:rPr>
              <w:t>Key Factors for Successful Communication</w:t>
            </w:r>
            <w:r w:rsidR="00C86B15">
              <w:rPr>
                <w:noProof/>
                <w:webHidden/>
              </w:rPr>
              <w:tab/>
            </w:r>
            <w:r w:rsidR="00C86B15">
              <w:rPr>
                <w:noProof/>
                <w:webHidden/>
              </w:rPr>
              <w:fldChar w:fldCharType="begin"/>
            </w:r>
            <w:r w:rsidR="00C86B15">
              <w:rPr>
                <w:noProof/>
                <w:webHidden/>
              </w:rPr>
              <w:instrText xml:space="preserve"> PAGEREF _Toc10122618 \h </w:instrText>
            </w:r>
            <w:r w:rsidR="00C86B15">
              <w:rPr>
                <w:noProof/>
                <w:webHidden/>
              </w:rPr>
            </w:r>
            <w:r w:rsidR="00C86B15">
              <w:rPr>
                <w:noProof/>
                <w:webHidden/>
              </w:rPr>
              <w:fldChar w:fldCharType="separate"/>
            </w:r>
            <w:r w:rsidR="00C86B15">
              <w:rPr>
                <w:noProof/>
                <w:webHidden/>
              </w:rPr>
              <w:t>10</w:t>
            </w:r>
            <w:r w:rsidR="00C86B15">
              <w:rPr>
                <w:noProof/>
                <w:webHidden/>
              </w:rPr>
              <w:fldChar w:fldCharType="end"/>
            </w:r>
          </w:hyperlink>
        </w:p>
        <w:p w14:paraId="18F17EAA" w14:textId="79521702"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19" w:history="1">
            <w:r w:rsidR="00C86B15" w:rsidRPr="008B4857">
              <w:rPr>
                <w:rStyle w:val="Hyperlink"/>
                <w:noProof/>
              </w:rPr>
              <w:t>7</w:t>
            </w:r>
            <w:r w:rsidR="00C86B15">
              <w:rPr>
                <w:rFonts w:asciiTheme="minorHAnsi" w:eastAsiaTheme="minorEastAsia" w:hAnsiTheme="minorHAnsi" w:cstheme="minorBidi"/>
                <w:noProof/>
                <w:lang w:val="el-GR"/>
              </w:rPr>
              <w:tab/>
            </w:r>
            <w:r w:rsidR="00C86B15" w:rsidRPr="008B4857">
              <w:rPr>
                <w:rStyle w:val="Hyperlink"/>
                <w:noProof/>
              </w:rPr>
              <w:t>Project Target Groups</w:t>
            </w:r>
            <w:r w:rsidR="00C86B15">
              <w:rPr>
                <w:noProof/>
                <w:webHidden/>
              </w:rPr>
              <w:tab/>
            </w:r>
            <w:r w:rsidR="00C86B15">
              <w:rPr>
                <w:noProof/>
                <w:webHidden/>
              </w:rPr>
              <w:fldChar w:fldCharType="begin"/>
            </w:r>
            <w:r w:rsidR="00C86B15">
              <w:rPr>
                <w:noProof/>
                <w:webHidden/>
              </w:rPr>
              <w:instrText xml:space="preserve"> PAGEREF _Toc10122619 \h </w:instrText>
            </w:r>
            <w:r w:rsidR="00C86B15">
              <w:rPr>
                <w:noProof/>
                <w:webHidden/>
              </w:rPr>
            </w:r>
            <w:r w:rsidR="00C86B15">
              <w:rPr>
                <w:noProof/>
                <w:webHidden/>
              </w:rPr>
              <w:fldChar w:fldCharType="separate"/>
            </w:r>
            <w:r w:rsidR="00C86B15">
              <w:rPr>
                <w:noProof/>
                <w:webHidden/>
              </w:rPr>
              <w:t>14</w:t>
            </w:r>
            <w:r w:rsidR="00C86B15">
              <w:rPr>
                <w:noProof/>
                <w:webHidden/>
              </w:rPr>
              <w:fldChar w:fldCharType="end"/>
            </w:r>
          </w:hyperlink>
        </w:p>
        <w:p w14:paraId="0394EC58" w14:textId="3833822F"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20" w:history="1">
            <w:r w:rsidR="00C86B15" w:rsidRPr="008B4857">
              <w:rPr>
                <w:rStyle w:val="Hyperlink"/>
                <w:noProof/>
              </w:rPr>
              <w:t>8</w:t>
            </w:r>
            <w:r w:rsidR="00C86B15">
              <w:rPr>
                <w:rFonts w:asciiTheme="minorHAnsi" w:eastAsiaTheme="minorEastAsia" w:hAnsiTheme="minorHAnsi" w:cstheme="minorBidi"/>
                <w:noProof/>
                <w:lang w:val="el-GR"/>
              </w:rPr>
              <w:tab/>
            </w:r>
            <w:r w:rsidR="00C86B15" w:rsidRPr="008B4857">
              <w:rPr>
                <w:rStyle w:val="Hyperlink"/>
                <w:noProof/>
              </w:rPr>
              <w:t>Project Communication Channels and Tools</w:t>
            </w:r>
            <w:r w:rsidR="00C86B15">
              <w:rPr>
                <w:noProof/>
                <w:webHidden/>
              </w:rPr>
              <w:tab/>
            </w:r>
            <w:r w:rsidR="00C86B15">
              <w:rPr>
                <w:noProof/>
                <w:webHidden/>
              </w:rPr>
              <w:fldChar w:fldCharType="begin"/>
            </w:r>
            <w:r w:rsidR="00C86B15">
              <w:rPr>
                <w:noProof/>
                <w:webHidden/>
              </w:rPr>
              <w:instrText xml:space="preserve"> PAGEREF _Toc10122620 \h </w:instrText>
            </w:r>
            <w:r w:rsidR="00C86B15">
              <w:rPr>
                <w:noProof/>
                <w:webHidden/>
              </w:rPr>
            </w:r>
            <w:r w:rsidR="00C86B15">
              <w:rPr>
                <w:noProof/>
                <w:webHidden/>
              </w:rPr>
              <w:fldChar w:fldCharType="separate"/>
            </w:r>
            <w:r w:rsidR="00C86B15">
              <w:rPr>
                <w:noProof/>
                <w:webHidden/>
              </w:rPr>
              <w:t>14</w:t>
            </w:r>
            <w:r w:rsidR="00C86B15">
              <w:rPr>
                <w:noProof/>
                <w:webHidden/>
              </w:rPr>
              <w:fldChar w:fldCharType="end"/>
            </w:r>
          </w:hyperlink>
        </w:p>
        <w:p w14:paraId="033BA25F" w14:textId="64412F9E"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21" w:history="1">
            <w:r w:rsidR="00C86B15" w:rsidRPr="008B4857">
              <w:rPr>
                <w:rStyle w:val="Hyperlink"/>
                <w:noProof/>
                <w:lang w:val="sl-SI"/>
              </w:rPr>
              <w:t>9</w:t>
            </w:r>
            <w:r w:rsidR="00C86B15">
              <w:rPr>
                <w:rFonts w:asciiTheme="minorHAnsi" w:eastAsiaTheme="minorEastAsia" w:hAnsiTheme="minorHAnsi" w:cstheme="minorBidi"/>
                <w:noProof/>
                <w:lang w:val="el-GR"/>
              </w:rPr>
              <w:tab/>
            </w:r>
            <w:r w:rsidR="00C86B15" w:rsidRPr="008B4857">
              <w:rPr>
                <w:rStyle w:val="Hyperlink"/>
                <w:noProof/>
                <w:lang w:val="sl-SI"/>
              </w:rPr>
              <w:t>Visual Identity</w:t>
            </w:r>
            <w:r w:rsidR="00C86B15">
              <w:rPr>
                <w:noProof/>
                <w:webHidden/>
              </w:rPr>
              <w:tab/>
            </w:r>
            <w:r w:rsidR="00C86B15">
              <w:rPr>
                <w:noProof/>
                <w:webHidden/>
              </w:rPr>
              <w:fldChar w:fldCharType="begin"/>
            </w:r>
            <w:r w:rsidR="00C86B15">
              <w:rPr>
                <w:noProof/>
                <w:webHidden/>
              </w:rPr>
              <w:instrText xml:space="preserve"> PAGEREF _Toc10122621 \h </w:instrText>
            </w:r>
            <w:r w:rsidR="00C86B15">
              <w:rPr>
                <w:noProof/>
                <w:webHidden/>
              </w:rPr>
            </w:r>
            <w:r w:rsidR="00C86B15">
              <w:rPr>
                <w:noProof/>
                <w:webHidden/>
              </w:rPr>
              <w:fldChar w:fldCharType="separate"/>
            </w:r>
            <w:r w:rsidR="00C86B15">
              <w:rPr>
                <w:noProof/>
                <w:webHidden/>
              </w:rPr>
              <w:t>15</w:t>
            </w:r>
            <w:r w:rsidR="00C86B15">
              <w:rPr>
                <w:noProof/>
                <w:webHidden/>
              </w:rPr>
              <w:fldChar w:fldCharType="end"/>
            </w:r>
          </w:hyperlink>
        </w:p>
        <w:p w14:paraId="21D0C50B" w14:textId="62F0CA79" w:rsidR="00C86B15" w:rsidRDefault="00E14B9F">
          <w:pPr>
            <w:pStyle w:val="TOC1"/>
            <w:tabs>
              <w:tab w:val="left" w:pos="660"/>
              <w:tab w:val="right" w:leader="dot" w:pos="9017"/>
            </w:tabs>
            <w:rPr>
              <w:rFonts w:asciiTheme="minorHAnsi" w:eastAsiaTheme="minorEastAsia" w:hAnsiTheme="minorHAnsi" w:cstheme="minorBidi"/>
              <w:noProof/>
              <w:lang w:val="el-GR"/>
            </w:rPr>
          </w:pPr>
          <w:hyperlink w:anchor="_Toc10122622" w:history="1">
            <w:r w:rsidR="00C86B15" w:rsidRPr="008B4857">
              <w:rPr>
                <w:rStyle w:val="Hyperlink"/>
                <w:noProof/>
              </w:rPr>
              <w:t>10</w:t>
            </w:r>
            <w:r w:rsidR="00C86B15">
              <w:rPr>
                <w:rFonts w:asciiTheme="minorHAnsi" w:eastAsiaTheme="minorEastAsia" w:hAnsiTheme="minorHAnsi" w:cstheme="minorBidi"/>
                <w:noProof/>
                <w:lang w:val="el-GR"/>
              </w:rPr>
              <w:tab/>
            </w:r>
            <w:r w:rsidR="00C86B15" w:rsidRPr="008B4857">
              <w:rPr>
                <w:rStyle w:val="Hyperlink"/>
                <w:noProof/>
              </w:rPr>
              <w:t>Dissemination Material</w:t>
            </w:r>
            <w:r w:rsidR="00C86B15">
              <w:rPr>
                <w:noProof/>
                <w:webHidden/>
              </w:rPr>
              <w:tab/>
            </w:r>
            <w:r w:rsidR="00C86B15">
              <w:rPr>
                <w:noProof/>
                <w:webHidden/>
              </w:rPr>
              <w:fldChar w:fldCharType="begin"/>
            </w:r>
            <w:r w:rsidR="00C86B15">
              <w:rPr>
                <w:noProof/>
                <w:webHidden/>
              </w:rPr>
              <w:instrText xml:space="preserve"> PAGEREF _Toc10122622 \h </w:instrText>
            </w:r>
            <w:r w:rsidR="00C86B15">
              <w:rPr>
                <w:noProof/>
                <w:webHidden/>
              </w:rPr>
            </w:r>
            <w:r w:rsidR="00C86B15">
              <w:rPr>
                <w:noProof/>
                <w:webHidden/>
              </w:rPr>
              <w:fldChar w:fldCharType="separate"/>
            </w:r>
            <w:r w:rsidR="00C86B15">
              <w:rPr>
                <w:noProof/>
                <w:webHidden/>
              </w:rPr>
              <w:t>16</w:t>
            </w:r>
            <w:r w:rsidR="00C86B15">
              <w:rPr>
                <w:noProof/>
                <w:webHidden/>
              </w:rPr>
              <w:fldChar w:fldCharType="end"/>
            </w:r>
          </w:hyperlink>
        </w:p>
        <w:p w14:paraId="6124091E" w14:textId="7B05F73A"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23" w:history="1">
            <w:r w:rsidR="00C86B15" w:rsidRPr="008B4857">
              <w:rPr>
                <w:rStyle w:val="Hyperlink"/>
                <w:noProof/>
              </w:rPr>
              <w:t>10.1</w:t>
            </w:r>
            <w:r w:rsidR="00C86B15">
              <w:rPr>
                <w:rFonts w:asciiTheme="minorHAnsi" w:eastAsiaTheme="minorEastAsia" w:hAnsiTheme="minorHAnsi" w:cstheme="minorBidi"/>
                <w:noProof/>
                <w:lang w:val="el-GR"/>
              </w:rPr>
              <w:tab/>
            </w:r>
            <w:r w:rsidR="00C86B15" w:rsidRPr="008B4857">
              <w:rPr>
                <w:rStyle w:val="Hyperlink"/>
                <w:noProof/>
              </w:rPr>
              <w:t>Website &amp; Portal</w:t>
            </w:r>
            <w:r w:rsidR="00C86B15">
              <w:rPr>
                <w:noProof/>
                <w:webHidden/>
              </w:rPr>
              <w:tab/>
            </w:r>
            <w:r w:rsidR="00C86B15">
              <w:rPr>
                <w:noProof/>
                <w:webHidden/>
              </w:rPr>
              <w:fldChar w:fldCharType="begin"/>
            </w:r>
            <w:r w:rsidR="00C86B15">
              <w:rPr>
                <w:noProof/>
                <w:webHidden/>
              </w:rPr>
              <w:instrText xml:space="preserve"> PAGEREF _Toc10122623 \h </w:instrText>
            </w:r>
            <w:r w:rsidR="00C86B15">
              <w:rPr>
                <w:noProof/>
                <w:webHidden/>
              </w:rPr>
            </w:r>
            <w:r w:rsidR="00C86B15">
              <w:rPr>
                <w:noProof/>
                <w:webHidden/>
              </w:rPr>
              <w:fldChar w:fldCharType="separate"/>
            </w:r>
            <w:r w:rsidR="00C86B15">
              <w:rPr>
                <w:noProof/>
                <w:webHidden/>
              </w:rPr>
              <w:t>16</w:t>
            </w:r>
            <w:r w:rsidR="00C86B15">
              <w:rPr>
                <w:noProof/>
                <w:webHidden/>
              </w:rPr>
              <w:fldChar w:fldCharType="end"/>
            </w:r>
          </w:hyperlink>
        </w:p>
        <w:p w14:paraId="3E7EB7BD" w14:textId="5000E93C"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24" w:history="1">
            <w:r w:rsidR="00C86B15" w:rsidRPr="008B4857">
              <w:rPr>
                <w:rStyle w:val="Hyperlink"/>
                <w:noProof/>
              </w:rPr>
              <w:t>10.2</w:t>
            </w:r>
            <w:r w:rsidR="00C86B15">
              <w:rPr>
                <w:rFonts w:asciiTheme="minorHAnsi" w:eastAsiaTheme="minorEastAsia" w:hAnsiTheme="minorHAnsi" w:cstheme="minorBidi"/>
                <w:noProof/>
                <w:lang w:val="el-GR"/>
              </w:rPr>
              <w:tab/>
            </w:r>
            <w:r w:rsidR="00C86B15" w:rsidRPr="008B4857">
              <w:rPr>
                <w:rStyle w:val="Hyperlink"/>
                <w:noProof/>
              </w:rPr>
              <w:t>Social media (Facebook, LinkedIn)</w:t>
            </w:r>
            <w:r w:rsidR="00C86B15">
              <w:rPr>
                <w:noProof/>
                <w:webHidden/>
              </w:rPr>
              <w:tab/>
            </w:r>
            <w:r w:rsidR="00C86B15">
              <w:rPr>
                <w:noProof/>
                <w:webHidden/>
              </w:rPr>
              <w:fldChar w:fldCharType="begin"/>
            </w:r>
            <w:r w:rsidR="00C86B15">
              <w:rPr>
                <w:noProof/>
                <w:webHidden/>
              </w:rPr>
              <w:instrText xml:space="preserve"> PAGEREF _Toc10122624 \h </w:instrText>
            </w:r>
            <w:r w:rsidR="00C86B15">
              <w:rPr>
                <w:noProof/>
                <w:webHidden/>
              </w:rPr>
            </w:r>
            <w:r w:rsidR="00C86B15">
              <w:rPr>
                <w:noProof/>
                <w:webHidden/>
              </w:rPr>
              <w:fldChar w:fldCharType="separate"/>
            </w:r>
            <w:r w:rsidR="00C86B15">
              <w:rPr>
                <w:noProof/>
                <w:webHidden/>
              </w:rPr>
              <w:t>17</w:t>
            </w:r>
            <w:r w:rsidR="00C86B15">
              <w:rPr>
                <w:noProof/>
                <w:webHidden/>
              </w:rPr>
              <w:fldChar w:fldCharType="end"/>
            </w:r>
          </w:hyperlink>
        </w:p>
        <w:p w14:paraId="1E5BA075" w14:textId="767A78A5"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25" w:history="1">
            <w:r w:rsidR="00C86B15" w:rsidRPr="008B4857">
              <w:rPr>
                <w:rStyle w:val="Hyperlink"/>
                <w:noProof/>
              </w:rPr>
              <w:t>10.3</w:t>
            </w:r>
            <w:r w:rsidR="00C86B15">
              <w:rPr>
                <w:rFonts w:asciiTheme="minorHAnsi" w:eastAsiaTheme="minorEastAsia" w:hAnsiTheme="minorHAnsi" w:cstheme="minorBidi"/>
                <w:noProof/>
                <w:lang w:val="el-GR"/>
              </w:rPr>
              <w:tab/>
            </w:r>
            <w:r w:rsidR="00C86B15" w:rsidRPr="008B4857">
              <w:rPr>
                <w:rStyle w:val="Hyperlink"/>
                <w:noProof/>
              </w:rPr>
              <w:t>Media Presence</w:t>
            </w:r>
            <w:r w:rsidR="00C86B15">
              <w:rPr>
                <w:noProof/>
                <w:webHidden/>
              </w:rPr>
              <w:tab/>
            </w:r>
            <w:r w:rsidR="00C86B15">
              <w:rPr>
                <w:noProof/>
                <w:webHidden/>
              </w:rPr>
              <w:fldChar w:fldCharType="begin"/>
            </w:r>
            <w:r w:rsidR="00C86B15">
              <w:rPr>
                <w:noProof/>
                <w:webHidden/>
              </w:rPr>
              <w:instrText xml:space="preserve"> PAGEREF _Toc10122625 \h </w:instrText>
            </w:r>
            <w:r w:rsidR="00C86B15">
              <w:rPr>
                <w:noProof/>
                <w:webHidden/>
              </w:rPr>
            </w:r>
            <w:r w:rsidR="00C86B15">
              <w:rPr>
                <w:noProof/>
                <w:webHidden/>
              </w:rPr>
              <w:fldChar w:fldCharType="separate"/>
            </w:r>
            <w:r w:rsidR="00C86B15">
              <w:rPr>
                <w:noProof/>
                <w:webHidden/>
              </w:rPr>
              <w:t>17</w:t>
            </w:r>
            <w:r w:rsidR="00C86B15">
              <w:rPr>
                <w:noProof/>
                <w:webHidden/>
              </w:rPr>
              <w:fldChar w:fldCharType="end"/>
            </w:r>
          </w:hyperlink>
        </w:p>
        <w:p w14:paraId="3C277754" w14:textId="28A64C13"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26" w:history="1">
            <w:r w:rsidR="00C86B15" w:rsidRPr="008B4857">
              <w:rPr>
                <w:rStyle w:val="Hyperlink"/>
                <w:noProof/>
              </w:rPr>
              <w:t>10.4</w:t>
            </w:r>
            <w:r w:rsidR="00C86B15">
              <w:rPr>
                <w:rFonts w:asciiTheme="minorHAnsi" w:eastAsiaTheme="minorEastAsia" w:hAnsiTheme="minorHAnsi" w:cstheme="minorBidi"/>
                <w:noProof/>
                <w:lang w:val="el-GR"/>
              </w:rPr>
              <w:tab/>
            </w:r>
            <w:r w:rsidR="00C86B15" w:rsidRPr="008B4857">
              <w:rPr>
                <w:rStyle w:val="Hyperlink"/>
                <w:noProof/>
              </w:rPr>
              <w:t>Events</w:t>
            </w:r>
            <w:r w:rsidR="00C86B15">
              <w:rPr>
                <w:noProof/>
                <w:webHidden/>
              </w:rPr>
              <w:tab/>
            </w:r>
            <w:r w:rsidR="00C86B15">
              <w:rPr>
                <w:noProof/>
                <w:webHidden/>
              </w:rPr>
              <w:fldChar w:fldCharType="begin"/>
            </w:r>
            <w:r w:rsidR="00C86B15">
              <w:rPr>
                <w:noProof/>
                <w:webHidden/>
              </w:rPr>
              <w:instrText xml:space="preserve"> PAGEREF _Toc10122626 \h </w:instrText>
            </w:r>
            <w:r w:rsidR="00C86B15">
              <w:rPr>
                <w:noProof/>
                <w:webHidden/>
              </w:rPr>
            </w:r>
            <w:r w:rsidR="00C86B15">
              <w:rPr>
                <w:noProof/>
                <w:webHidden/>
              </w:rPr>
              <w:fldChar w:fldCharType="separate"/>
            </w:r>
            <w:r w:rsidR="00C86B15">
              <w:rPr>
                <w:noProof/>
                <w:webHidden/>
              </w:rPr>
              <w:t>18</w:t>
            </w:r>
            <w:r w:rsidR="00C86B15">
              <w:rPr>
                <w:noProof/>
                <w:webHidden/>
              </w:rPr>
              <w:fldChar w:fldCharType="end"/>
            </w:r>
          </w:hyperlink>
        </w:p>
        <w:p w14:paraId="5119AEA7" w14:textId="31686A8B"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27" w:history="1">
            <w:r w:rsidR="00C86B15" w:rsidRPr="008B4857">
              <w:rPr>
                <w:rStyle w:val="Hyperlink"/>
                <w:noProof/>
              </w:rPr>
              <w:t>10.5</w:t>
            </w:r>
            <w:r w:rsidR="00C86B15">
              <w:rPr>
                <w:rFonts w:asciiTheme="minorHAnsi" w:eastAsiaTheme="minorEastAsia" w:hAnsiTheme="minorHAnsi" w:cstheme="minorBidi"/>
                <w:noProof/>
                <w:lang w:val="el-GR"/>
              </w:rPr>
              <w:tab/>
            </w:r>
            <w:r w:rsidR="00C86B15" w:rsidRPr="008B4857">
              <w:rPr>
                <w:rStyle w:val="Hyperlink"/>
                <w:noProof/>
              </w:rPr>
              <w:t>Synergies</w:t>
            </w:r>
            <w:r w:rsidR="00C86B15">
              <w:rPr>
                <w:noProof/>
                <w:webHidden/>
              </w:rPr>
              <w:tab/>
            </w:r>
            <w:r w:rsidR="00C86B15">
              <w:rPr>
                <w:noProof/>
                <w:webHidden/>
              </w:rPr>
              <w:fldChar w:fldCharType="begin"/>
            </w:r>
            <w:r w:rsidR="00C86B15">
              <w:rPr>
                <w:noProof/>
                <w:webHidden/>
              </w:rPr>
              <w:instrText xml:space="preserve"> PAGEREF _Toc10122627 \h </w:instrText>
            </w:r>
            <w:r w:rsidR="00C86B15">
              <w:rPr>
                <w:noProof/>
                <w:webHidden/>
              </w:rPr>
            </w:r>
            <w:r w:rsidR="00C86B15">
              <w:rPr>
                <w:noProof/>
                <w:webHidden/>
              </w:rPr>
              <w:fldChar w:fldCharType="separate"/>
            </w:r>
            <w:r w:rsidR="00C86B15">
              <w:rPr>
                <w:noProof/>
                <w:webHidden/>
              </w:rPr>
              <w:t>18</w:t>
            </w:r>
            <w:r w:rsidR="00C86B15">
              <w:rPr>
                <w:noProof/>
                <w:webHidden/>
              </w:rPr>
              <w:fldChar w:fldCharType="end"/>
            </w:r>
          </w:hyperlink>
        </w:p>
        <w:p w14:paraId="614E0E0A" w14:textId="54C5A677"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28" w:history="1">
            <w:r w:rsidR="00C86B15" w:rsidRPr="008B4857">
              <w:rPr>
                <w:rStyle w:val="Hyperlink"/>
                <w:noProof/>
              </w:rPr>
              <w:t>10.6</w:t>
            </w:r>
            <w:r w:rsidR="00C86B15">
              <w:rPr>
                <w:rFonts w:asciiTheme="minorHAnsi" w:eastAsiaTheme="minorEastAsia" w:hAnsiTheme="minorHAnsi" w:cstheme="minorBidi"/>
                <w:noProof/>
                <w:lang w:val="el-GR"/>
              </w:rPr>
              <w:tab/>
            </w:r>
            <w:r w:rsidR="00C86B15" w:rsidRPr="008B4857">
              <w:rPr>
                <w:rStyle w:val="Hyperlink"/>
                <w:noProof/>
              </w:rPr>
              <w:t>Partners’ communication potential</w:t>
            </w:r>
            <w:r w:rsidR="00C86B15">
              <w:rPr>
                <w:noProof/>
                <w:webHidden/>
              </w:rPr>
              <w:tab/>
            </w:r>
            <w:r w:rsidR="00C86B15">
              <w:rPr>
                <w:noProof/>
                <w:webHidden/>
              </w:rPr>
              <w:fldChar w:fldCharType="begin"/>
            </w:r>
            <w:r w:rsidR="00C86B15">
              <w:rPr>
                <w:noProof/>
                <w:webHidden/>
              </w:rPr>
              <w:instrText xml:space="preserve"> PAGEREF _Toc10122628 \h </w:instrText>
            </w:r>
            <w:r w:rsidR="00C86B15">
              <w:rPr>
                <w:noProof/>
                <w:webHidden/>
              </w:rPr>
            </w:r>
            <w:r w:rsidR="00C86B15">
              <w:rPr>
                <w:noProof/>
                <w:webHidden/>
              </w:rPr>
              <w:fldChar w:fldCharType="separate"/>
            </w:r>
            <w:r w:rsidR="00C86B15">
              <w:rPr>
                <w:noProof/>
                <w:webHidden/>
              </w:rPr>
              <w:t>18</w:t>
            </w:r>
            <w:r w:rsidR="00C86B15">
              <w:rPr>
                <w:noProof/>
                <w:webHidden/>
              </w:rPr>
              <w:fldChar w:fldCharType="end"/>
            </w:r>
          </w:hyperlink>
        </w:p>
        <w:p w14:paraId="0A7D7984" w14:textId="66FC8220"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29" w:history="1">
            <w:r w:rsidR="00C86B15" w:rsidRPr="008B4857">
              <w:rPr>
                <w:rStyle w:val="Hyperlink"/>
                <w:noProof/>
              </w:rPr>
              <w:t>11</w:t>
            </w:r>
            <w:r w:rsidR="00C86B15">
              <w:rPr>
                <w:rFonts w:asciiTheme="minorHAnsi" w:eastAsiaTheme="minorEastAsia" w:hAnsiTheme="minorHAnsi" w:cstheme="minorBidi"/>
                <w:noProof/>
                <w:lang w:val="el-GR"/>
              </w:rPr>
              <w:tab/>
            </w:r>
            <w:r w:rsidR="00C86B15" w:rsidRPr="008B4857">
              <w:rPr>
                <w:rStyle w:val="Hyperlink"/>
                <w:noProof/>
              </w:rPr>
              <w:t>Project Communication Phases</w:t>
            </w:r>
            <w:r w:rsidR="00C86B15">
              <w:rPr>
                <w:noProof/>
                <w:webHidden/>
              </w:rPr>
              <w:tab/>
            </w:r>
            <w:r w:rsidR="00C86B15">
              <w:rPr>
                <w:noProof/>
                <w:webHidden/>
              </w:rPr>
              <w:fldChar w:fldCharType="begin"/>
            </w:r>
            <w:r w:rsidR="00C86B15">
              <w:rPr>
                <w:noProof/>
                <w:webHidden/>
              </w:rPr>
              <w:instrText xml:space="preserve"> PAGEREF _Toc10122629 \h </w:instrText>
            </w:r>
            <w:r w:rsidR="00C86B15">
              <w:rPr>
                <w:noProof/>
                <w:webHidden/>
              </w:rPr>
            </w:r>
            <w:r w:rsidR="00C86B15">
              <w:rPr>
                <w:noProof/>
                <w:webHidden/>
              </w:rPr>
              <w:fldChar w:fldCharType="separate"/>
            </w:r>
            <w:r w:rsidR="00C86B15">
              <w:rPr>
                <w:noProof/>
                <w:webHidden/>
              </w:rPr>
              <w:t>18</w:t>
            </w:r>
            <w:r w:rsidR="00C86B15">
              <w:rPr>
                <w:noProof/>
                <w:webHidden/>
              </w:rPr>
              <w:fldChar w:fldCharType="end"/>
            </w:r>
          </w:hyperlink>
        </w:p>
        <w:p w14:paraId="0AAB754E" w14:textId="78D76FE2" w:rsidR="00C86B15" w:rsidRDefault="00E14B9F">
          <w:pPr>
            <w:pStyle w:val="TOC2"/>
            <w:tabs>
              <w:tab w:val="left" w:pos="880"/>
              <w:tab w:val="right" w:leader="dot" w:pos="9017"/>
            </w:tabs>
            <w:rPr>
              <w:rFonts w:asciiTheme="minorHAnsi" w:eastAsiaTheme="minorEastAsia" w:hAnsiTheme="minorHAnsi" w:cstheme="minorBidi"/>
              <w:noProof/>
              <w:lang w:val="el-GR"/>
            </w:rPr>
          </w:pPr>
          <w:hyperlink w:anchor="_Toc10122630" w:history="1">
            <w:r w:rsidR="00C86B15" w:rsidRPr="008B4857">
              <w:rPr>
                <w:rStyle w:val="Hyperlink"/>
                <w:noProof/>
              </w:rPr>
              <w:t>11.1</w:t>
            </w:r>
            <w:r w:rsidR="00C86B15">
              <w:rPr>
                <w:rFonts w:asciiTheme="minorHAnsi" w:eastAsiaTheme="minorEastAsia" w:hAnsiTheme="minorHAnsi" w:cstheme="minorBidi"/>
                <w:noProof/>
                <w:lang w:val="el-GR"/>
              </w:rPr>
              <w:tab/>
            </w:r>
            <w:r w:rsidR="00C86B15" w:rsidRPr="008B4857">
              <w:rPr>
                <w:rStyle w:val="Hyperlink"/>
                <w:noProof/>
                <w:lang w:val="sl-SI"/>
              </w:rPr>
              <w:t>Project Dissemination</w:t>
            </w:r>
            <w:r w:rsidR="00C86B15" w:rsidRPr="008B4857">
              <w:rPr>
                <w:rStyle w:val="Hyperlink"/>
                <w:noProof/>
              </w:rPr>
              <w:t xml:space="preserve"> Roadmap</w:t>
            </w:r>
            <w:r w:rsidR="00C86B15">
              <w:rPr>
                <w:noProof/>
                <w:webHidden/>
              </w:rPr>
              <w:tab/>
            </w:r>
            <w:r w:rsidR="00C86B15">
              <w:rPr>
                <w:noProof/>
                <w:webHidden/>
              </w:rPr>
              <w:fldChar w:fldCharType="begin"/>
            </w:r>
            <w:r w:rsidR="00C86B15">
              <w:rPr>
                <w:noProof/>
                <w:webHidden/>
              </w:rPr>
              <w:instrText xml:space="preserve"> PAGEREF _Toc10122630 \h </w:instrText>
            </w:r>
            <w:r w:rsidR="00C86B15">
              <w:rPr>
                <w:noProof/>
                <w:webHidden/>
              </w:rPr>
            </w:r>
            <w:r w:rsidR="00C86B15">
              <w:rPr>
                <w:noProof/>
                <w:webHidden/>
              </w:rPr>
              <w:fldChar w:fldCharType="separate"/>
            </w:r>
            <w:r w:rsidR="00C86B15">
              <w:rPr>
                <w:noProof/>
                <w:webHidden/>
              </w:rPr>
              <w:t>19</w:t>
            </w:r>
            <w:r w:rsidR="00C86B15">
              <w:rPr>
                <w:noProof/>
                <w:webHidden/>
              </w:rPr>
              <w:fldChar w:fldCharType="end"/>
            </w:r>
          </w:hyperlink>
        </w:p>
        <w:p w14:paraId="6EBFD539" w14:textId="06477322" w:rsidR="00C86B15" w:rsidRDefault="00E14B9F">
          <w:pPr>
            <w:pStyle w:val="TOC1"/>
            <w:tabs>
              <w:tab w:val="left" w:pos="440"/>
              <w:tab w:val="right" w:leader="dot" w:pos="9017"/>
            </w:tabs>
            <w:rPr>
              <w:rFonts w:asciiTheme="minorHAnsi" w:eastAsiaTheme="minorEastAsia" w:hAnsiTheme="minorHAnsi" w:cstheme="minorBidi"/>
              <w:noProof/>
              <w:lang w:val="el-GR"/>
            </w:rPr>
          </w:pPr>
          <w:hyperlink w:anchor="_Toc10122631" w:history="1">
            <w:r w:rsidR="00C86B15" w:rsidRPr="008B4857">
              <w:rPr>
                <w:rStyle w:val="Hyperlink"/>
                <w:noProof/>
              </w:rPr>
              <w:t>12</w:t>
            </w:r>
            <w:r w:rsidR="00C86B15">
              <w:rPr>
                <w:rFonts w:asciiTheme="minorHAnsi" w:eastAsiaTheme="minorEastAsia" w:hAnsiTheme="minorHAnsi" w:cstheme="minorBidi"/>
                <w:noProof/>
                <w:lang w:val="el-GR"/>
              </w:rPr>
              <w:tab/>
            </w:r>
            <w:r w:rsidR="00C86B15" w:rsidRPr="008B4857">
              <w:rPr>
                <w:rStyle w:val="Hyperlink"/>
                <w:noProof/>
              </w:rPr>
              <w:t>Project Monitoring and Evaluation</w:t>
            </w:r>
            <w:r w:rsidR="00C86B15">
              <w:rPr>
                <w:noProof/>
                <w:webHidden/>
              </w:rPr>
              <w:tab/>
            </w:r>
            <w:r w:rsidR="00C86B15">
              <w:rPr>
                <w:noProof/>
                <w:webHidden/>
              </w:rPr>
              <w:fldChar w:fldCharType="begin"/>
            </w:r>
            <w:r w:rsidR="00C86B15">
              <w:rPr>
                <w:noProof/>
                <w:webHidden/>
              </w:rPr>
              <w:instrText xml:space="preserve"> PAGEREF _Toc10122631 \h </w:instrText>
            </w:r>
            <w:r w:rsidR="00C86B15">
              <w:rPr>
                <w:noProof/>
                <w:webHidden/>
              </w:rPr>
            </w:r>
            <w:r w:rsidR="00C86B15">
              <w:rPr>
                <w:noProof/>
                <w:webHidden/>
              </w:rPr>
              <w:fldChar w:fldCharType="separate"/>
            </w:r>
            <w:r w:rsidR="00C86B15">
              <w:rPr>
                <w:noProof/>
                <w:webHidden/>
              </w:rPr>
              <w:t>20</w:t>
            </w:r>
            <w:r w:rsidR="00C86B15">
              <w:rPr>
                <w:noProof/>
                <w:webHidden/>
              </w:rPr>
              <w:fldChar w:fldCharType="end"/>
            </w:r>
          </w:hyperlink>
        </w:p>
        <w:p w14:paraId="2D76D057" w14:textId="720CE5C6" w:rsidR="00357404" w:rsidRDefault="00357404">
          <w:r>
            <w:rPr>
              <w:b/>
              <w:bCs/>
              <w:noProof/>
            </w:rPr>
            <w:fldChar w:fldCharType="end"/>
          </w:r>
        </w:p>
      </w:sdtContent>
    </w:sdt>
    <w:p w14:paraId="2993D9E4" w14:textId="77777777" w:rsidR="00857BB3" w:rsidRPr="008F36A2" w:rsidRDefault="00857BB3" w:rsidP="00C77B63">
      <w:r w:rsidRPr="008F36A2">
        <w:br w:type="page"/>
      </w:r>
    </w:p>
    <w:p w14:paraId="281AB76D" w14:textId="05A8D09C" w:rsidR="004A6504" w:rsidRPr="008F36A2" w:rsidRDefault="009301A5" w:rsidP="00C77B63">
      <w:pPr>
        <w:pStyle w:val="Heading1"/>
      </w:pPr>
      <w:bookmarkStart w:id="12" w:name="_Toc10122611"/>
      <w:r>
        <w:lastRenderedPageBreak/>
        <w:t>Executive</w:t>
      </w:r>
      <w:r w:rsidR="004A6504" w:rsidRPr="001B012F">
        <w:t xml:space="preserve"> </w:t>
      </w:r>
      <w:r>
        <w:t>Summary</w:t>
      </w:r>
      <w:bookmarkEnd w:id="12"/>
    </w:p>
    <w:p w14:paraId="23FBA1E6" w14:textId="77777777" w:rsidR="003B1304" w:rsidRDefault="003B1304" w:rsidP="00C77B63"/>
    <w:p w14:paraId="077EAB1B" w14:textId="03CBC048" w:rsidR="00C84DDB" w:rsidRDefault="000C5D65" w:rsidP="00775EF3">
      <w:pPr>
        <w:spacing w:line="360" w:lineRule="auto"/>
      </w:pPr>
      <w:r w:rsidRPr="000C5D65">
        <w:t xml:space="preserve">This </w:t>
      </w:r>
      <w:r w:rsidR="003F1B73">
        <w:t>deliverable</w:t>
      </w:r>
      <w:r w:rsidRPr="000C5D65">
        <w:t xml:space="preserve"> provides the </w:t>
      </w:r>
      <w:proofErr w:type="spellStart"/>
      <w:r w:rsidRPr="000C5D65">
        <w:t>YoungRES</w:t>
      </w:r>
      <w:proofErr w:type="spellEnd"/>
      <w:r w:rsidRPr="000C5D65">
        <w:t xml:space="preserve"> Project Dissemination Plan, outlining the </w:t>
      </w:r>
      <w:proofErr w:type="spellStart"/>
      <w:r w:rsidRPr="000C5D65">
        <w:t>YoungRES</w:t>
      </w:r>
      <w:proofErr w:type="spellEnd"/>
      <w:r w:rsidRPr="000C5D65">
        <w:t xml:space="preserve"> Project communication objectives and laying down the consortium’ Communication and Dissemination Strategy to achieve them. The plan presents the basic general principles of communication, the </w:t>
      </w:r>
      <w:proofErr w:type="spellStart"/>
      <w:r w:rsidRPr="000C5D65">
        <w:t>YoungRES</w:t>
      </w:r>
      <w:proofErr w:type="spellEnd"/>
      <w:r w:rsidRPr="000C5D65">
        <w:t xml:space="preserve"> Project communication phases and specific communication objectives per phase, an analysis of stakeholders, including profile and information needs, accompanied with an overview of the communication tools and channels needed to address them. The partners’ existing actual and direct communication channels are also to be assessed while all current and potential communication and dissemination tools for the </w:t>
      </w:r>
      <w:proofErr w:type="spellStart"/>
      <w:r w:rsidRPr="000C5D65">
        <w:t>YoungRES</w:t>
      </w:r>
      <w:proofErr w:type="spellEnd"/>
      <w:r w:rsidRPr="000C5D65">
        <w:t xml:space="preserve"> Project are dealt with in detail.</w:t>
      </w:r>
      <w:r w:rsidR="003F1B73">
        <w:t xml:space="preserve"> This deliverable is a live document and it should be kept in mind its contents </w:t>
      </w:r>
      <w:r w:rsidR="002161BD">
        <w:t>will be periodically re-adjusted</w:t>
      </w:r>
      <w:r w:rsidR="00A533E2">
        <w:t xml:space="preserve">, completed and/or </w:t>
      </w:r>
      <w:r w:rsidR="007024F4">
        <w:t>corrected</w:t>
      </w:r>
      <w:r w:rsidR="002161BD">
        <w:t xml:space="preserve">, following closely the Project’s </w:t>
      </w:r>
      <w:r w:rsidR="009328F2">
        <w:t>implementation</w:t>
      </w:r>
      <w:r w:rsidR="007024F4">
        <w:t xml:space="preserve"> phases</w:t>
      </w:r>
      <w:r w:rsidR="009328F2">
        <w:t xml:space="preserve"> and intermediate results.</w:t>
      </w:r>
    </w:p>
    <w:p w14:paraId="2176E747" w14:textId="77777777" w:rsidR="00A33A1D" w:rsidRDefault="00A33A1D" w:rsidP="00C77B63">
      <w:r>
        <w:br w:type="page"/>
      </w:r>
    </w:p>
    <w:p w14:paraId="699358AC" w14:textId="08055177" w:rsidR="005F7B54" w:rsidRDefault="00925CCD" w:rsidP="00C77B63">
      <w:pPr>
        <w:pStyle w:val="Heading1"/>
      </w:pPr>
      <w:bookmarkStart w:id="13" w:name="_Toc10122612"/>
      <w:r>
        <w:lastRenderedPageBreak/>
        <w:t>Introduction</w:t>
      </w:r>
      <w:bookmarkEnd w:id="13"/>
    </w:p>
    <w:p w14:paraId="54BD9C12" w14:textId="77777777" w:rsidR="005F7B54" w:rsidRPr="00AC3E80" w:rsidRDefault="005F7B54" w:rsidP="00C77B63"/>
    <w:p w14:paraId="1102A833" w14:textId="77777777" w:rsidR="00925CCD" w:rsidRPr="00C77B63" w:rsidRDefault="00925CCD" w:rsidP="00C77B63">
      <w:r w:rsidRPr="00C77B63">
        <w:t xml:space="preserve">This document provides the </w:t>
      </w:r>
      <w:proofErr w:type="spellStart"/>
      <w:r w:rsidRPr="00C77B63">
        <w:rPr>
          <w:rFonts w:eastAsia="MyriadPro-Regular"/>
        </w:rPr>
        <w:t>YoungRES</w:t>
      </w:r>
      <w:proofErr w:type="spellEnd"/>
      <w:r w:rsidRPr="00C77B63">
        <w:rPr>
          <w:rFonts w:eastAsia="MyriadPro-Regular"/>
        </w:rPr>
        <w:t xml:space="preserve"> </w:t>
      </w:r>
      <w:r w:rsidRPr="00C77B63">
        <w:t xml:space="preserve">project </w:t>
      </w:r>
      <w:bookmarkStart w:id="14" w:name="OLE_LINK33"/>
      <w:bookmarkStart w:id="15" w:name="OLE_LINK34"/>
      <w:bookmarkStart w:id="16" w:name="OLE_LINK35"/>
      <w:r w:rsidRPr="00C77B63">
        <w:t>Dissemination Plan</w:t>
      </w:r>
      <w:bookmarkEnd w:id="14"/>
      <w:bookmarkEnd w:id="15"/>
      <w:bookmarkEnd w:id="16"/>
      <w:r w:rsidRPr="00C77B63">
        <w:t xml:space="preserve">, outlining the project objectives and in particular its communication objectives, laying down the general principles of communication, analysing the </w:t>
      </w:r>
      <w:proofErr w:type="spellStart"/>
      <w:r w:rsidRPr="00C77B63">
        <w:rPr>
          <w:rFonts w:eastAsia="MyriadPro-Regular"/>
        </w:rPr>
        <w:t>YoungRES</w:t>
      </w:r>
      <w:proofErr w:type="spellEnd"/>
      <w:r w:rsidRPr="00C77B63">
        <w:rPr>
          <w:rFonts w:eastAsia="MyriadPro-Regular"/>
        </w:rPr>
        <w:t xml:space="preserve"> </w:t>
      </w:r>
      <w:r w:rsidRPr="00C77B63">
        <w:t xml:space="preserve">target groups and stakeholders, their profiles and information needs, providing an overview of the channels and tools of communication, the communication phases and the monitoring and evaluation procedures while setting a roadmap on deliverables and activities, time planning and partners’ roles. </w:t>
      </w:r>
    </w:p>
    <w:p w14:paraId="2DFB797B" w14:textId="77777777" w:rsidR="00925CCD" w:rsidRPr="00C77B63" w:rsidRDefault="00925CCD" w:rsidP="00C77B63">
      <w:r w:rsidRPr="00C77B63">
        <w:t xml:space="preserve">The </w:t>
      </w:r>
      <w:bookmarkStart w:id="17" w:name="OLE_LINK36"/>
      <w:bookmarkStart w:id="18" w:name="OLE_LINK37"/>
      <w:r w:rsidRPr="00C77B63">
        <w:t>Dissemination Plan</w:t>
      </w:r>
      <w:bookmarkEnd w:id="17"/>
      <w:bookmarkEnd w:id="18"/>
      <w:r w:rsidRPr="00C77B63">
        <w:t xml:space="preserve">, laying down the common ground for project dissemination, as inextricably linked processes, is drafted at an early stage of the project implementation, acting mostly as a roadmap of the communication activities to be undertaken. Therefore, as dissemination activities are cross-cutting, running in parallel with the development of all intellectual outputs, fed by the process, the progress and the feedback received, the Dissemination Plan will be a “live” document, to be reviewed and improved on a regular basis throughout the project lifetime. </w:t>
      </w:r>
    </w:p>
    <w:p w14:paraId="4FA97AA8" w14:textId="33D36289" w:rsidR="00F9402E" w:rsidRDefault="00F9402E" w:rsidP="00F9402E">
      <w:pPr>
        <w:pStyle w:val="Heading1"/>
        <w:rPr>
          <w:rFonts w:eastAsia="MyriadPro-Regular"/>
          <w:lang w:val="sl-SI" w:eastAsia="sl-SI"/>
        </w:rPr>
      </w:pPr>
      <w:bookmarkStart w:id="19" w:name="_Toc10122613"/>
      <w:r>
        <w:rPr>
          <w:rFonts w:eastAsia="MyriadPro-Regular"/>
          <w:lang w:val="sl-SI" w:eastAsia="sl-SI"/>
        </w:rPr>
        <w:t>Objectives</w:t>
      </w:r>
      <w:bookmarkEnd w:id="19"/>
    </w:p>
    <w:p w14:paraId="4C196BC7" w14:textId="77777777" w:rsidR="00F9402E" w:rsidRDefault="00F9402E" w:rsidP="008F1BFD">
      <w:pPr>
        <w:autoSpaceDE w:val="0"/>
        <w:autoSpaceDN w:val="0"/>
        <w:adjustRightInd w:val="0"/>
        <w:spacing w:after="200"/>
        <w:jc w:val="left"/>
        <w:rPr>
          <w:rFonts w:ascii="Calibri" w:eastAsia="MyriadPro-Regular" w:hAnsi="Calibri" w:cs="MyriadPro-Regular"/>
          <w:lang w:val="sl-SI" w:eastAsia="sl-SI"/>
        </w:rPr>
      </w:pPr>
    </w:p>
    <w:p w14:paraId="3E6BB6E9" w14:textId="58FBB9F2" w:rsidR="008F1BFD" w:rsidRPr="008F1BFD" w:rsidRDefault="008F1BFD" w:rsidP="007024F4">
      <w:pPr>
        <w:rPr>
          <w:rFonts w:eastAsia="MyriadPro-Regular"/>
          <w:lang w:val="sl-SI" w:eastAsia="sl-SI"/>
        </w:rPr>
      </w:pPr>
      <w:r w:rsidRPr="008F1BFD">
        <w:rPr>
          <w:rFonts w:eastAsia="MyriadPro-Regular"/>
          <w:lang w:val="sl-SI" w:eastAsia="sl-SI"/>
        </w:rPr>
        <w:t xml:space="preserve">The </w:t>
      </w:r>
      <w:proofErr w:type="spellStart"/>
      <w:r w:rsidRPr="008F1BFD">
        <w:rPr>
          <w:rFonts w:eastAsia="MyriadPro-Regular"/>
          <w:lang w:val="en-US" w:eastAsia="sl-SI"/>
        </w:rPr>
        <w:t>YoungR</w:t>
      </w:r>
      <w:r w:rsidR="00C43546">
        <w:rPr>
          <w:rFonts w:eastAsia="MyriadPro-Regular"/>
          <w:lang w:val="en-US" w:eastAsia="sl-SI"/>
        </w:rPr>
        <w:t>es</w:t>
      </w:r>
      <w:proofErr w:type="spellEnd"/>
      <w:r w:rsidRPr="008F1BFD">
        <w:rPr>
          <w:rFonts w:eastAsia="MyriadPro-Regular"/>
          <w:lang w:val="en-US" w:eastAsia="sl-SI"/>
        </w:rPr>
        <w:t xml:space="preserve"> </w:t>
      </w:r>
      <w:r w:rsidRPr="008F1BFD">
        <w:rPr>
          <w:rFonts w:eastAsia="MyriadPro-Regular"/>
          <w:lang w:val="sl-SI" w:eastAsia="sl-SI"/>
        </w:rPr>
        <w:t xml:space="preserve">project </w:t>
      </w:r>
      <w:r w:rsidRPr="008F1BFD">
        <w:rPr>
          <w:rFonts w:eastAsia="MyriadPro-Regular"/>
          <w:lang w:val="en-US" w:eastAsia="sl-SI"/>
        </w:rPr>
        <w:t xml:space="preserve">aims to overcome the acknowledged difficulty of efficient interaction with youth and vulnerable population at risk of radicalization or polarization. To do so, </w:t>
      </w:r>
      <w:proofErr w:type="spellStart"/>
      <w:r w:rsidRPr="008F1BFD">
        <w:rPr>
          <w:rFonts w:eastAsia="MyriadPro-Regular"/>
          <w:lang w:val="en-US" w:eastAsia="sl-SI"/>
        </w:rPr>
        <w:t>YoungR</w:t>
      </w:r>
      <w:r w:rsidR="00C43546">
        <w:rPr>
          <w:rFonts w:eastAsia="MyriadPro-Regular"/>
          <w:lang w:val="en-US" w:eastAsia="sl-SI"/>
        </w:rPr>
        <w:t>es</w:t>
      </w:r>
      <w:proofErr w:type="spellEnd"/>
      <w:r w:rsidRPr="008F1BFD">
        <w:rPr>
          <w:rFonts w:eastAsia="MyriadPro-Regular"/>
          <w:lang w:val="en-US" w:eastAsia="sl-SI"/>
        </w:rPr>
        <w:t xml:space="preserve"> advocates a new innovative approach based on digital technologies to overcome this barrier, built on previous achievements by project partners in game technology, social media analytics, and eLearning</w:t>
      </w:r>
      <w:r w:rsidRPr="008F1BFD">
        <w:rPr>
          <w:rFonts w:eastAsia="MyriadPro-Regular"/>
          <w:lang w:val="sl-SI" w:eastAsia="sl-SI"/>
        </w:rPr>
        <w:t xml:space="preserve">. </w:t>
      </w:r>
    </w:p>
    <w:p w14:paraId="4554CDE1" w14:textId="52B503DF" w:rsidR="008F1BFD" w:rsidRPr="008F1BFD" w:rsidRDefault="008F1BFD" w:rsidP="007024F4">
      <w:pPr>
        <w:rPr>
          <w:rFonts w:eastAsia="MyriadPro-Regular"/>
          <w:lang w:val="sl-SI" w:eastAsia="sl-SI"/>
        </w:rPr>
      </w:pPr>
      <w:r w:rsidRPr="008F1BFD">
        <w:rPr>
          <w:rFonts w:eastAsia="MyriadPro-Regular"/>
          <w:lang w:val="sl-SI" w:eastAsia="sl-SI"/>
        </w:rPr>
        <w:t xml:space="preserve">In particular, </w:t>
      </w:r>
      <w:proofErr w:type="spellStart"/>
      <w:r w:rsidRPr="008F1BFD">
        <w:rPr>
          <w:rFonts w:eastAsia="MyriadPro-Regular"/>
          <w:lang w:val="en-US" w:eastAsia="sl-SI"/>
        </w:rPr>
        <w:t>YoungR</w:t>
      </w:r>
      <w:r w:rsidR="00C43546">
        <w:rPr>
          <w:rFonts w:eastAsia="MyriadPro-Regular"/>
          <w:lang w:val="en-US" w:eastAsia="sl-SI"/>
        </w:rPr>
        <w:t>es</w:t>
      </w:r>
      <w:proofErr w:type="spellEnd"/>
      <w:r w:rsidRPr="008F1BFD">
        <w:rPr>
          <w:rFonts w:eastAsia="MyriadPro-Regular"/>
          <w:lang w:val="en-US" w:eastAsia="sl-SI"/>
        </w:rPr>
        <w:t xml:space="preserve"> </w:t>
      </w:r>
      <w:r w:rsidRPr="008F1BFD">
        <w:rPr>
          <w:rFonts w:eastAsia="MyriadPro-Regular"/>
          <w:lang w:val="sl-SI" w:eastAsia="sl-SI"/>
        </w:rPr>
        <w:t>aims to:</w:t>
      </w:r>
    </w:p>
    <w:p w14:paraId="616B0448" w14:textId="3DB04803" w:rsidR="008F1BFD" w:rsidRPr="00F0033A" w:rsidRDefault="008F1BFD" w:rsidP="001D6724">
      <w:pPr>
        <w:pStyle w:val="ListParagraph"/>
        <w:numPr>
          <w:ilvl w:val="0"/>
          <w:numId w:val="2"/>
        </w:numPr>
        <w:rPr>
          <w:rFonts w:eastAsia="MyriadPro-Regular"/>
          <w:lang w:val="en-US" w:eastAsia="sl-SI"/>
        </w:rPr>
      </w:pPr>
      <w:r w:rsidRPr="00F0033A">
        <w:rPr>
          <w:rFonts w:eastAsia="MyriadPro-Regular"/>
          <w:lang w:val="en-US" w:eastAsia="sl-SI"/>
        </w:rPr>
        <w:t>Develop and test an educative methodology based on digital resources (specifically, serious games), in order to prevent</w:t>
      </w:r>
      <w:r w:rsidR="000F71F6" w:rsidRPr="00F0033A">
        <w:rPr>
          <w:rFonts w:eastAsia="MyriadPro-Regular"/>
          <w:lang w:val="en-US" w:eastAsia="sl-SI"/>
        </w:rPr>
        <w:t xml:space="preserve"> </w:t>
      </w:r>
      <w:r w:rsidRPr="00F0033A">
        <w:rPr>
          <w:rFonts w:eastAsia="MyriadPro-Regular"/>
          <w:lang w:val="en-US" w:eastAsia="sl-SI"/>
        </w:rPr>
        <w:t>radicalization and polarization</w:t>
      </w:r>
      <w:r w:rsidR="00F0033A">
        <w:rPr>
          <w:rFonts w:eastAsia="MyriadPro-Regular"/>
          <w:lang w:val="en-US" w:eastAsia="sl-SI"/>
        </w:rPr>
        <w:t xml:space="preserve">, having selected </w:t>
      </w:r>
      <w:r w:rsidR="0072732F">
        <w:rPr>
          <w:rFonts w:eastAsia="MyriadPro-Regular"/>
          <w:lang w:val="en-US" w:eastAsia="sl-SI"/>
        </w:rPr>
        <w:t>bullying as the first of potentially several instances of such b</w:t>
      </w:r>
      <w:r w:rsidR="0025361A">
        <w:rPr>
          <w:rFonts w:eastAsia="MyriadPro-Regular"/>
          <w:lang w:val="en-US" w:eastAsia="sl-SI"/>
        </w:rPr>
        <w:t>ehavior</w:t>
      </w:r>
      <w:r w:rsidRPr="00F0033A">
        <w:rPr>
          <w:rFonts w:eastAsia="MyriadPro-Regular"/>
          <w:lang w:val="en-US" w:eastAsia="sl-SI"/>
        </w:rPr>
        <w:t xml:space="preserve">; </w:t>
      </w:r>
    </w:p>
    <w:p w14:paraId="61902C4D" w14:textId="205F3EC7" w:rsidR="008F1BFD" w:rsidRPr="00F0033A" w:rsidRDefault="008F1BFD" w:rsidP="001D6724">
      <w:pPr>
        <w:pStyle w:val="ListParagraph"/>
        <w:numPr>
          <w:ilvl w:val="0"/>
          <w:numId w:val="2"/>
        </w:numPr>
        <w:rPr>
          <w:rFonts w:eastAsia="MyriadPro-Regular"/>
          <w:lang w:val="en-US" w:eastAsia="sl-SI"/>
        </w:rPr>
      </w:pPr>
      <w:r w:rsidRPr="00F0033A">
        <w:rPr>
          <w:rFonts w:eastAsia="MyriadPro-Regular"/>
          <w:lang w:val="en-US" w:eastAsia="sl-SI"/>
        </w:rPr>
        <w:t xml:space="preserve">Create serious games (and other digital content) </w:t>
      </w:r>
      <w:proofErr w:type="gramStart"/>
      <w:r w:rsidRPr="00F0033A">
        <w:rPr>
          <w:rFonts w:eastAsia="MyriadPro-Regular"/>
          <w:lang w:val="en-US" w:eastAsia="sl-SI"/>
        </w:rPr>
        <w:t>as a way to</w:t>
      </w:r>
      <w:proofErr w:type="gramEnd"/>
      <w:r w:rsidRPr="00F0033A">
        <w:rPr>
          <w:rFonts w:eastAsia="MyriadPro-Regular"/>
          <w:lang w:val="en-US" w:eastAsia="sl-SI"/>
        </w:rPr>
        <w:t xml:space="preserve"> allow </w:t>
      </w:r>
      <w:r w:rsidR="0025361A">
        <w:rPr>
          <w:rFonts w:eastAsia="MyriadPro-Regular"/>
          <w:lang w:val="en-US" w:eastAsia="sl-SI"/>
        </w:rPr>
        <w:t>youngsters</w:t>
      </w:r>
      <w:r w:rsidRPr="00F0033A">
        <w:rPr>
          <w:rFonts w:eastAsia="MyriadPro-Regular"/>
          <w:lang w:val="en-US" w:eastAsia="sl-SI"/>
        </w:rPr>
        <w:t xml:space="preserve"> to counter </w:t>
      </w:r>
      <w:r w:rsidR="000F71F6" w:rsidRPr="00F0033A">
        <w:rPr>
          <w:rFonts w:eastAsia="MyriadPro-Regular"/>
          <w:lang w:val="en-US" w:eastAsia="sl-SI"/>
        </w:rPr>
        <w:t>bullying</w:t>
      </w:r>
      <w:r w:rsidRPr="00F0033A">
        <w:rPr>
          <w:rFonts w:eastAsia="MyriadPro-Regular"/>
          <w:lang w:val="en-US" w:eastAsia="sl-SI"/>
        </w:rPr>
        <w:t xml:space="preserve">; </w:t>
      </w:r>
    </w:p>
    <w:p w14:paraId="73006042" w14:textId="77777777" w:rsidR="008F1BFD" w:rsidRPr="00F0033A" w:rsidRDefault="008F1BFD" w:rsidP="001D6724">
      <w:pPr>
        <w:pStyle w:val="ListParagraph"/>
        <w:numPr>
          <w:ilvl w:val="0"/>
          <w:numId w:val="2"/>
        </w:numPr>
        <w:rPr>
          <w:rFonts w:eastAsia="MyriadPro-Regular"/>
          <w:lang w:val="en-US" w:eastAsia="sl-SI"/>
        </w:rPr>
      </w:pPr>
      <w:r w:rsidRPr="00F0033A">
        <w:rPr>
          <w:rFonts w:eastAsia="MyriadPro-Regular"/>
          <w:lang w:val="en-US" w:eastAsia="sl-SI"/>
        </w:rPr>
        <w:t>Develop a set of controlled studies in education contexts in Spain and Finland to test the methodology;</w:t>
      </w:r>
    </w:p>
    <w:p w14:paraId="7079BF75" w14:textId="399CF2A6" w:rsidR="008F1BFD" w:rsidRPr="00F0033A" w:rsidRDefault="008F1BFD" w:rsidP="001D6724">
      <w:pPr>
        <w:pStyle w:val="ListParagraph"/>
        <w:numPr>
          <w:ilvl w:val="0"/>
          <w:numId w:val="2"/>
        </w:numPr>
        <w:jc w:val="left"/>
        <w:rPr>
          <w:rFonts w:eastAsia="MyriadPro-Regular"/>
          <w:lang w:val="en-US" w:eastAsia="sl-SI"/>
        </w:rPr>
      </w:pPr>
      <w:r w:rsidRPr="00F0033A">
        <w:rPr>
          <w:rFonts w:eastAsia="MyriadPro-Regular"/>
          <w:lang w:val="en-US" w:eastAsia="sl-SI"/>
        </w:rPr>
        <w:t xml:space="preserve">Create an online platform, which will be used to: </w:t>
      </w:r>
      <w:r w:rsidRPr="00F0033A">
        <w:rPr>
          <w:rFonts w:eastAsia="MyriadPro-Regular"/>
          <w:lang w:val="en-US" w:eastAsia="sl-SI"/>
        </w:rPr>
        <w:br/>
        <w:t xml:space="preserve">- Test the serious game-based approach for </w:t>
      </w:r>
      <w:r w:rsidR="005E5500" w:rsidRPr="00F0033A">
        <w:rPr>
          <w:rFonts w:eastAsia="MyriadPro-Regular"/>
          <w:lang w:val="en-US" w:eastAsia="sl-SI"/>
        </w:rPr>
        <w:t>bullying</w:t>
      </w:r>
      <w:r w:rsidRPr="00F0033A">
        <w:rPr>
          <w:rFonts w:eastAsia="MyriadPro-Regular"/>
          <w:lang w:val="en-US" w:eastAsia="sl-SI"/>
        </w:rPr>
        <w:t xml:space="preserve"> identification and tracking;</w:t>
      </w:r>
      <w:r w:rsidRPr="00F0033A">
        <w:rPr>
          <w:rFonts w:eastAsia="MyriadPro-Regular"/>
          <w:lang w:val="en-US" w:eastAsia="sl-SI"/>
        </w:rPr>
        <w:br/>
        <w:t xml:space="preserve"> - Provide a friendly interface that visualizes user’s argumentation for the game-based approach;</w:t>
      </w:r>
      <w:r w:rsidRPr="00F0033A">
        <w:rPr>
          <w:rFonts w:eastAsia="MyriadPro-Regular"/>
          <w:lang w:val="en-US" w:eastAsia="sl-SI"/>
        </w:rPr>
        <w:br/>
        <w:t xml:space="preserve">- Provide a qualitative and a quantitative assessment of </w:t>
      </w:r>
      <w:r w:rsidR="005E5500" w:rsidRPr="00F0033A">
        <w:rPr>
          <w:rFonts w:eastAsia="MyriadPro-Regular"/>
          <w:lang w:val="en-US" w:eastAsia="sl-SI"/>
        </w:rPr>
        <w:t>bullying</w:t>
      </w:r>
      <w:r w:rsidRPr="00F0033A">
        <w:rPr>
          <w:rFonts w:eastAsia="MyriadPro-Regular"/>
          <w:lang w:val="en-US" w:eastAsia="sl-SI"/>
        </w:rPr>
        <w:t xml:space="preserve"> risk;</w:t>
      </w:r>
      <w:r w:rsidRPr="00F0033A">
        <w:rPr>
          <w:rFonts w:eastAsia="MyriadPro-Regular"/>
          <w:lang w:val="en-US" w:eastAsia="sl-SI"/>
        </w:rPr>
        <w:br/>
        <w:t xml:space="preserve">- Share resources between the different educators related to the platform; </w:t>
      </w:r>
      <w:r w:rsidRPr="00F0033A">
        <w:rPr>
          <w:rFonts w:eastAsia="MyriadPro-Regular"/>
          <w:lang w:val="en-US" w:eastAsia="sl-SI"/>
        </w:rPr>
        <w:br/>
        <w:t>- Train educators and other stakeholders in the methodology proposed.</w:t>
      </w:r>
    </w:p>
    <w:p w14:paraId="09B2D289" w14:textId="1528C1BA" w:rsidR="008F1BFD" w:rsidRDefault="008F1BFD" w:rsidP="00F0033A">
      <w:pPr>
        <w:rPr>
          <w:lang w:eastAsia="sl-SI"/>
        </w:rPr>
      </w:pPr>
      <w:r w:rsidRPr="008F1BFD">
        <w:rPr>
          <w:lang w:eastAsia="sl-SI"/>
        </w:rPr>
        <w:t xml:space="preserve">In view of achieving these objectives, </w:t>
      </w:r>
      <w:proofErr w:type="gramStart"/>
      <w:r w:rsidRPr="008F1BFD">
        <w:rPr>
          <w:lang w:eastAsia="sl-SI"/>
        </w:rPr>
        <w:t>a number of</w:t>
      </w:r>
      <w:proofErr w:type="gramEnd"/>
      <w:r w:rsidRPr="008F1BFD">
        <w:rPr>
          <w:lang w:eastAsia="sl-SI"/>
        </w:rPr>
        <w:t xml:space="preserve"> dissemination and awareness-raising activities and tools will be used, as described in subsequent chapters of this plan.</w:t>
      </w:r>
    </w:p>
    <w:p w14:paraId="579CBE22" w14:textId="77777777" w:rsidR="00F0532C" w:rsidRPr="008F1BFD" w:rsidRDefault="00F0532C" w:rsidP="00F0033A">
      <w:pPr>
        <w:rPr>
          <w:lang w:eastAsia="sl-SI"/>
        </w:rPr>
      </w:pPr>
    </w:p>
    <w:p w14:paraId="2C437BF5" w14:textId="55C219C7" w:rsidR="008F1BFD" w:rsidRPr="009F2EE1" w:rsidRDefault="008F1BFD" w:rsidP="009F2EE1">
      <w:pPr>
        <w:pStyle w:val="Heading1"/>
        <w:rPr>
          <w:lang w:eastAsia="sl-SI"/>
        </w:rPr>
      </w:pPr>
      <w:bookmarkStart w:id="20" w:name="_Toc10122614"/>
      <w:r w:rsidRPr="009F2EE1">
        <w:rPr>
          <w:lang w:eastAsia="sl-SI"/>
        </w:rPr>
        <w:lastRenderedPageBreak/>
        <w:t>Background and Term Clarifications</w:t>
      </w:r>
      <w:bookmarkEnd w:id="20"/>
    </w:p>
    <w:p w14:paraId="54FF8632" w14:textId="77777777" w:rsidR="009F2EE1" w:rsidRDefault="009F2EE1" w:rsidP="008F1BFD">
      <w:pPr>
        <w:tabs>
          <w:tab w:val="left" w:pos="9700"/>
          <w:tab w:val="left" w:pos="10120"/>
        </w:tabs>
        <w:spacing w:after="200"/>
        <w:jc w:val="left"/>
        <w:rPr>
          <w:rFonts w:ascii="Calibri" w:hAnsi="Calibri"/>
          <w:lang w:val="en-US" w:eastAsia="sl-SI"/>
        </w:rPr>
      </w:pPr>
    </w:p>
    <w:p w14:paraId="33F72399" w14:textId="4FE31092" w:rsidR="008F1BFD" w:rsidRPr="008F1BFD" w:rsidRDefault="008F1BFD" w:rsidP="00F3235B">
      <w:pPr>
        <w:rPr>
          <w:lang w:val="en-US" w:eastAsia="sl-SI"/>
        </w:rPr>
      </w:pPr>
      <w:r w:rsidRPr="008F1BFD">
        <w:rPr>
          <w:lang w:val="en-US" w:eastAsia="sl-SI"/>
        </w:rPr>
        <w:t>To illustrate in more depth the relationships between communication, dissemination and exploitation it is necessary to enlarge our conception of communication.</w:t>
      </w:r>
      <w:r w:rsidRPr="008F1BFD">
        <w:rPr>
          <w:noProof/>
          <w:lang w:val="el-GR" w:eastAsia="sl-SI"/>
        </w:rPr>
        <w:drawing>
          <wp:anchor distT="0" distB="0" distL="114300" distR="114300" simplePos="0" relativeHeight="251664384" behindDoc="1" locked="0" layoutInCell="0" allowOverlap="1" wp14:anchorId="25164798" wp14:editId="62C565C3">
            <wp:simplePos x="0" y="0"/>
            <wp:positionH relativeFrom="column">
              <wp:posOffset>6268720</wp:posOffset>
            </wp:positionH>
            <wp:positionV relativeFrom="paragraph">
              <wp:posOffset>-137160</wp:posOffset>
            </wp:positionV>
            <wp:extent cx="262890" cy="262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262890" cy="262890"/>
                    </a:xfrm>
                    <a:prstGeom prst="rect">
                      <a:avLst/>
                    </a:prstGeom>
                    <a:noFill/>
                  </pic:spPr>
                </pic:pic>
              </a:graphicData>
            </a:graphic>
          </wp:anchor>
        </w:drawing>
      </w:r>
    </w:p>
    <w:p w14:paraId="218E34B1" w14:textId="77777777" w:rsidR="008F1BFD" w:rsidRPr="008F1BFD" w:rsidRDefault="008F1BFD" w:rsidP="008F1BFD">
      <w:pPr>
        <w:spacing w:after="200"/>
        <w:jc w:val="left"/>
        <w:rPr>
          <w:rFonts w:ascii="Calibri" w:hAnsi="Calibri"/>
          <w:lang w:val="en-US" w:eastAsia="sl-SI"/>
        </w:rPr>
      </w:pPr>
      <w:r w:rsidRPr="008F1BFD">
        <w:rPr>
          <w:noProof/>
          <w:lang w:val="el-GR" w:eastAsia="sl-SI"/>
        </w:rPr>
        <w:drawing>
          <wp:anchor distT="0" distB="0" distL="114300" distR="114300" simplePos="0" relativeHeight="251661312" behindDoc="1" locked="0" layoutInCell="0" allowOverlap="1" wp14:anchorId="49DDD7FC" wp14:editId="5312648C">
            <wp:simplePos x="0" y="0"/>
            <wp:positionH relativeFrom="margin">
              <wp:posOffset>-635</wp:posOffset>
            </wp:positionH>
            <wp:positionV relativeFrom="paragraph">
              <wp:posOffset>393065</wp:posOffset>
            </wp:positionV>
            <wp:extent cx="5401310" cy="87820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blip>
                    <a:srcRect/>
                    <a:stretch>
                      <a:fillRect/>
                    </a:stretch>
                  </pic:blipFill>
                  <pic:spPr bwMode="auto">
                    <a:xfrm>
                      <a:off x="0" y="0"/>
                      <a:ext cx="5401310" cy="878205"/>
                    </a:xfrm>
                    <a:prstGeom prst="rect">
                      <a:avLst/>
                    </a:prstGeom>
                    <a:noFill/>
                  </pic:spPr>
                </pic:pic>
              </a:graphicData>
            </a:graphic>
          </wp:anchor>
        </w:drawing>
      </w:r>
      <w:r w:rsidRPr="008F1BFD">
        <w:rPr>
          <w:lang w:val="en-US" w:eastAsia="sl-SI"/>
        </w:rPr>
        <w:t>In the classic communication model, the stream from a source to a receiver is linear, hierarchical (top-down) and one-way. This model is depicted in figure 1 as follows</w:t>
      </w:r>
      <w:r w:rsidRPr="008F1BFD">
        <w:rPr>
          <w:rFonts w:ascii="Calibri" w:hAnsi="Calibri"/>
          <w:lang w:val="en-US" w:eastAsia="sl-SI"/>
        </w:rPr>
        <w:t>:</w:t>
      </w:r>
    </w:p>
    <w:p w14:paraId="67881E60" w14:textId="77777777" w:rsidR="008F1BFD" w:rsidRPr="008F1BFD" w:rsidRDefault="008F1BFD" w:rsidP="008F1BFD">
      <w:pPr>
        <w:spacing w:after="200"/>
        <w:jc w:val="left"/>
        <w:rPr>
          <w:rFonts w:ascii="Calibri" w:hAnsi="Calibri"/>
          <w:lang w:val="en-US" w:eastAsia="sl-SI"/>
        </w:rPr>
      </w:pPr>
    </w:p>
    <w:p w14:paraId="6C022BEE" w14:textId="77777777" w:rsidR="008F1BFD" w:rsidRPr="008F1BFD" w:rsidRDefault="008F1BFD" w:rsidP="008F1BFD">
      <w:pPr>
        <w:spacing w:after="200"/>
        <w:jc w:val="left"/>
        <w:rPr>
          <w:rFonts w:ascii="Calibri" w:hAnsi="Calibri"/>
          <w:lang w:val="en-US" w:eastAsia="sl-SI"/>
        </w:rPr>
      </w:pPr>
    </w:p>
    <w:p w14:paraId="2C80CA2F" w14:textId="77777777" w:rsidR="008F1BFD" w:rsidRPr="008F1BFD" w:rsidRDefault="008F1BFD" w:rsidP="008F1BFD">
      <w:pPr>
        <w:spacing w:after="200"/>
        <w:jc w:val="center"/>
        <w:rPr>
          <w:rFonts w:ascii="Calibri" w:hAnsi="Calibri"/>
          <w:sz w:val="20"/>
          <w:szCs w:val="20"/>
          <w:lang w:val="en-US" w:eastAsia="sl-SI"/>
        </w:rPr>
      </w:pPr>
      <w:r w:rsidRPr="008F1BFD">
        <w:rPr>
          <w:rFonts w:ascii="Calibri" w:hAnsi="Calibri"/>
          <w:b/>
          <w:bCs/>
          <w:sz w:val="20"/>
          <w:szCs w:val="20"/>
          <w:lang w:val="en-US" w:eastAsia="sl-SI"/>
        </w:rPr>
        <w:t xml:space="preserve">Figure 1: </w:t>
      </w:r>
      <w:r w:rsidRPr="008F1BFD">
        <w:rPr>
          <w:rFonts w:ascii="Calibri" w:hAnsi="Calibri"/>
          <w:sz w:val="20"/>
          <w:szCs w:val="20"/>
          <w:lang w:val="en-US" w:eastAsia="sl-SI"/>
        </w:rPr>
        <w:t>The classic communication model</w:t>
      </w:r>
    </w:p>
    <w:p w14:paraId="63D949FC" w14:textId="77777777" w:rsidR="008F1BFD" w:rsidRPr="008F1BFD" w:rsidRDefault="008F1BFD" w:rsidP="00855B53">
      <w:pPr>
        <w:rPr>
          <w:lang w:val="en-US" w:eastAsia="sl-SI"/>
        </w:rPr>
      </w:pPr>
      <w:r w:rsidRPr="008F1BFD">
        <w:rPr>
          <w:lang w:val="en-US" w:eastAsia="sl-SI"/>
        </w:rPr>
        <w:t xml:space="preserve">But in our networked and mediated times this model is old-fashioned and does not reflect the changes </w:t>
      </w:r>
      <w:proofErr w:type="gramStart"/>
      <w:r w:rsidRPr="008F1BFD">
        <w:rPr>
          <w:lang w:val="en-US" w:eastAsia="sl-SI"/>
        </w:rPr>
        <w:t>happening  in</w:t>
      </w:r>
      <w:proofErr w:type="gramEnd"/>
      <w:r w:rsidRPr="008F1BFD">
        <w:rPr>
          <w:lang w:val="en-US" w:eastAsia="sl-SI"/>
        </w:rPr>
        <w:t xml:space="preserve"> the digital media era (figure 2). The complexity of the current scenario is determined by a non-linear, democratic and multi-way (“many-to-many”) model of communication in which digital social media play a key role in addition to classic, “mainstream” media, and in which professional identities and practices of journalists, bloggers, public relations professionals, advertisers and stakeholders (official bodies, companies, lobbies, NGO’s, etc.) are reformulating the public digital sphere: “Roles and channels define professional identity in the web 2.0 environment and practices associated with topics and sources are constitutive of the roles and identities of traditional journalists” (</w:t>
      </w:r>
      <w:proofErr w:type="spellStart"/>
      <w:r w:rsidRPr="008F1BFD">
        <w:rPr>
          <w:lang w:val="en-US" w:eastAsia="sl-SI"/>
        </w:rPr>
        <w:t>Prades</w:t>
      </w:r>
      <w:proofErr w:type="spellEnd"/>
      <w:r w:rsidRPr="008F1BFD">
        <w:rPr>
          <w:lang w:val="en-US" w:eastAsia="sl-SI"/>
        </w:rPr>
        <w:t xml:space="preserve"> et al., 2014:1).</w:t>
      </w:r>
    </w:p>
    <w:p w14:paraId="21F82B61" w14:textId="77777777" w:rsidR="008F1BFD" w:rsidRPr="008F1BFD" w:rsidRDefault="008F1BFD" w:rsidP="008F1BFD">
      <w:pPr>
        <w:spacing w:after="200"/>
        <w:jc w:val="left"/>
        <w:rPr>
          <w:rFonts w:ascii="Calibri" w:hAnsi="Calibri"/>
          <w:lang w:val="en-US" w:eastAsia="sl-SI"/>
        </w:rPr>
      </w:pPr>
      <w:r w:rsidRPr="008F1BFD">
        <w:rPr>
          <w:rFonts w:ascii="Calibri" w:hAnsi="Calibri"/>
          <w:noProof/>
          <w:sz w:val="20"/>
          <w:szCs w:val="20"/>
          <w:lang w:val="sl-SI" w:eastAsia="sl-SI"/>
        </w:rPr>
        <w:drawing>
          <wp:anchor distT="0" distB="0" distL="114300" distR="114300" simplePos="0" relativeHeight="251662336" behindDoc="1" locked="0" layoutInCell="0" allowOverlap="1" wp14:anchorId="2FC6BEDD" wp14:editId="7694E4F2">
            <wp:simplePos x="0" y="0"/>
            <wp:positionH relativeFrom="column">
              <wp:posOffset>1276985</wp:posOffset>
            </wp:positionH>
            <wp:positionV relativeFrom="paragraph">
              <wp:posOffset>83185</wp:posOffset>
            </wp:positionV>
            <wp:extent cx="2701290" cy="2018665"/>
            <wp:effectExtent l="0" t="0" r="381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2701290" cy="2018665"/>
                    </a:xfrm>
                    <a:prstGeom prst="rect">
                      <a:avLst/>
                    </a:prstGeom>
                    <a:noFill/>
                  </pic:spPr>
                </pic:pic>
              </a:graphicData>
            </a:graphic>
          </wp:anchor>
        </w:drawing>
      </w:r>
    </w:p>
    <w:p w14:paraId="48A4F21E" w14:textId="77777777" w:rsidR="008F1BFD" w:rsidRPr="008F1BFD" w:rsidRDefault="008F1BFD" w:rsidP="008F1BFD">
      <w:pPr>
        <w:spacing w:after="200"/>
        <w:jc w:val="left"/>
        <w:rPr>
          <w:rFonts w:ascii="Calibri" w:hAnsi="Calibri"/>
          <w:lang w:val="en-US" w:eastAsia="sl-SI"/>
        </w:rPr>
      </w:pPr>
    </w:p>
    <w:p w14:paraId="7AE9467B" w14:textId="77777777" w:rsidR="008F1BFD" w:rsidRPr="008F1BFD" w:rsidRDefault="008F1BFD" w:rsidP="008F1BFD">
      <w:pPr>
        <w:spacing w:after="200"/>
        <w:jc w:val="left"/>
        <w:rPr>
          <w:rFonts w:ascii="Calibri" w:hAnsi="Calibri"/>
          <w:lang w:val="en-US" w:eastAsia="sl-SI"/>
        </w:rPr>
      </w:pPr>
    </w:p>
    <w:p w14:paraId="6241D7DD" w14:textId="77777777" w:rsidR="008F1BFD" w:rsidRPr="008F1BFD" w:rsidRDefault="008F1BFD" w:rsidP="008F1BFD">
      <w:pPr>
        <w:spacing w:after="200"/>
        <w:jc w:val="left"/>
        <w:rPr>
          <w:rFonts w:ascii="Calibri" w:hAnsi="Calibri"/>
          <w:lang w:val="en-US" w:eastAsia="sl-SI"/>
        </w:rPr>
      </w:pPr>
    </w:p>
    <w:p w14:paraId="13032ACE" w14:textId="77777777" w:rsidR="008F1BFD" w:rsidRPr="008F1BFD" w:rsidRDefault="008F1BFD" w:rsidP="008F1BFD">
      <w:pPr>
        <w:spacing w:after="200"/>
        <w:jc w:val="left"/>
        <w:rPr>
          <w:rFonts w:ascii="Calibri" w:hAnsi="Calibri"/>
          <w:lang w:val="en-US" w:eastAsia="sl-SI"/>
        </w:rPr>
      </w:pPr>
    </w:p>
    <w:p w14:paraId="7B8DDB6D" w14:textId="77777777" w:rsidR="008F1BFD" w:rsidRPr="008F1BFD" w:rsidRDefault="008F1BFD" w:rsidP="008F1BFD">
      <w:pPr>
        <w:spacing w:after="200"/>
        <w:jc w:val="left"/>
        <w:rPr>
          <w:rFonts w:ascii="Calibri" w:hAnsi="Calibri"/>
          <w:lang w:val="en-US" w:eastAsia="sl-SI"/>
        </w:rPr>
      </w:pPr>
    </w:p>
    <w:p w14:paraId="0C27E674" w14:textId="77777777" w:rsidR="008F1BFD" w:rsidRPr="008F1BFD" w:rsidRDefault="008F1BFD" w:rsidP="008F1BFD">
      <w:pPr>
        <w:spacing w:after="200"/>
        <w:jc w:val="left"/>
        <w:rPr>
          <w:rFonts w:ascii="Calibri" w:hAnsi="Calibri"/>
          <w:lang w:val="en-US" w:eastAsia="sl-SI"/>
        </w:rPr>
      </w:pPr>
    </w:p>
    <w:p w14:paraId="71C09B5F" w14:textId="77777777" w:rsidR="008F1BFD" w:rsidRPr="008F1BFD" w:rsidRDefault="008F1BFD" w:rsidP="008F1BFD">
      <w:pPr>
        <w:spacing w:after="200"/>
        <w:jc w:val="center"/>
        <w:rPr>
          <w:rFonts w:ascii="Calibri" w:hAnsi="Calibri"/>
          <w:sz w:val="20"/>
          <w:szCs w:val="20"/>
          <w:lang w:val="en-US" w:eastAsia="sl-SI"/>
        </w:rPr>
      </w:pPr>
      <w:r w:rsidRPr="008F1BFD">
        <w:rPr>
          <w:rFonts w:ascii="Calibri" w:hAnsi="Calibri"/>
          <w:b/>
          <w:bCs/>
          <w:sz w:val="20"/>
          <w:szCs w:val="20"/>
          <w:lang w:val="en-US" w:eastAsia="sl-SI"/>
        </w:rPr>
        <w:t xml:space="preserve">Figure 2: </w:t>
      </w:r>
      <w:r w:rsidRPr="008F1BFD">
        <w:rPr>
          <w:rFonts w:ascii="Calibri" w:hAnsi="Calibri"/>
          <w:sz w:val="20"/>
          <w:szCs w:val="20"/>
          <w:lang w:val="en-US" w:eastAsia="sl-SI"/>
        </w:rPr>
        <w:t>The new media environment</w:t>
      </w:r>
    </w:p>
    <w:p w14:paraId="0515844D" w14:textId="77777777" w:rsidR="008F1BFD" w:rsidRPr="008F1BFD" w:rsidRDefault="008F1BFD" w:rsidP="00B3038A">
      <w:pPr>
        <w:rPr>
          <w:lang w:val="en-US" w:eastAsia="sl-SI"/>
        </w:rPr>
      </w:pPr>
      <w:r w:rsidRPr="008F1BFD">
        <w:rPr>
          <w:lang w:val="en-US" w:eastAsia="sl-SI"/>
        </w:rPr>
        <w:t xml:space="preserve">An understanding of “dissemination” and “exploitation” as communication forms allow us to adopt a holistic point of view to be </w:t>
      </w:r>
      <w:proofErr w:type="gramStart"/>
      <w:r w:rsidRPr="008F1BFD">
        <w:rPr>
          <w:lang w:val="en-US" w:eastAsia="sl-SI"/>
        </w:rPr>
        <w:t>taken into account</w:t>
      </w:r>
      <w:proofErr w:type="gramEnd"/>
      <w:r w:rsidRPr="008F1BFD">
        <w:rPr>
          <w:lang w:val="en-US" w:eastAsia="sl-SI"/>
        </w:rPr>
        <w:t xml:space="preserve"> when designing plans, strategies and actions in order to transfer and translate research outcomes to society.</w:t>
      </w:r>
    </w:p>
    <w:p w14:paraId="258129F5" w14:textId="77777777" w:rsidR="008F1BFD" w:rsidRPr="008F1BFD" w:rsidRDefault="008F1BFD" w:rsidP="00B3038A">
      <w:pPr>
        <w:rPr>
          <w:lang w:val="en-US" w:eastAsia="sl-SI"/>
        </w:rPr>
      </w:pPr>
      <w:r w:rsidRPr="008F1BFD">
        <w:rPr>
          <w:lang w:val="en-US" w:eastAsia="sl-SI"/>
        </w:rPr>
        <w:t>From the more general one to the most specific in relation to the project and their social impact these key terms are defined in this way by the Horizon 2020 Annotated Model Grant Agreement:</w:t>
      </w:r>
    </w:p>
    <w:p w14:paraId="67336761" w14:textId="77777777" w:rsidR="008F1BFD" w:rsidRPr="00B3038A" w:rsidRDefault="008F1BFD" w:rsidP="001D6724">
      <w:pPr>
        <w:pStyle w:val="ListParagraph"/>
        <w:numPr>
          <w:ilvl w:val="0"/>
          <w:numId w:val="3"/>
        </w:numPr>
        <w:rPr>
          <w:lang w:val="en-US" w:eastAsia="sl-SI"/>
        </w:rPr>
      </w:pPr>
      <w:r w:rsidRPr="00B3038A">
        <w:rPr>
          <w:b/>
          <w:bCs/>
          <w:lang w:val="en-US" w:eastAsia="sl-SI"/>
        </w:rPr>
        <w:t xml:space="preserve">Communication (article 38): </w:t>
      </w:r>
      <w:r w:rsidRPr="00B3038A">
        <w:rPr>
          <w:lang w:val="en-US" w:eastAsia="sl-SI"/>
        </w:rPr>
        <w:t>According to the article 38.1 (Communication activities by</w:t>
      </w:r>
      <w:r w:rsidRPr="00B3038A">
        <w:rPr>
          <w:b/>
          <w:bCs/>
          <w:lang w:val="en-US" w:eastAsia="sl-SI"/>
        </w:rPr>
        <w:t xml:space="preserve"> </w:t>
      </w:r>
      <w:r w:rsidRPr="00B3038A">
        <w:rPr>
          <w:lang w:val="en-US" w:eastAsia="sl-SI"/>
        </w:rPr>
        <w:t xml:space="preserve">beneficiaries) there is an obligation “to promote the action and its results </w:t>
      </w:r>
      <w:r w:rsidRPr="00B3038A">
        <w:rPr>
          <w:lang w:val="en-US" w:eastAsia="sl-SI"/>
        </w:rPr>
        <w:lastRenderedPageBreak/>
        <w:t>by providing targeted information to multiple audiences (including the media and the public) in a strategic and effective manner”.</w:t>
      </w:r>
    </w:p>
    <w:p w14:paraId="3A11EA1A" w14:textId="77777777" w:rsidR="008F1BFD" w:rsidRPr="00B3038A" w:rsidRDefault="008F1BFD" w:rsidP="001D6724">
      <w:pPr>
        <w:pStyle w:val="ListParagraph"/>
        <w:numPr>
          <w:ilvl w:val="0"/>
          <w:numId w:val="3"/>
        </w:numPr>
        <w:rPr>
          <w:lang w:val="en-US" w:eastAsia="sl-SI"/>
        </w:rPr>
      </w:pPr>
      <w:r w:rsidRPr="00B3038A">
        <w:rPr>
          <w:b/>
          <w:bCs/>
          <w:lang w:val="en-US" w:eastAsia="sl-SI"/>
        </w:rPr>
        <w:t xml:space="preserve">Dissemination (article 29): </w:t>
      </w:r>
      <w:r w:rsidRPr="00B3038A">
        <w:rPr>
          <w:lang w:val="en-US" w:eastAsia="sl-SI"/>
        </w:rPr>
        <w:t>Article 29 establishes an obligation to disseminate results. It means</w:t>
      </w:r>
      <w:r w:rsidRPr="00B3038A">
        <w:rPr>
          <w:b/>
          <w:bCs/>
          <w:lang w:val="en-US" w:eastAsia="sl-SI"/>
        </w:rPr>
        <w:t xml:space="preserve"> </w:t>
      </w:r>
      <w:r w:rsidRPr="00B3038A">
        <w:rPr>
          <w:lang w:val="en-US" w:eastAsia="sl-SI"/>
        </w:rPr>
        <w:t xml:space="preserve">“to make the results of a project public (— by any appropriate means other than protecting or exploiting them, </w:t>
      </w:r>
      <w:r w:rsidRPr="00B3038A">
        <w:rPr>
          <w:i/>
          <w:iCs/>
          <w:lang w:val="en-US" w:eastAsia="sl-SI"/>
        </w:rPr>
        <w:t>e.g. scientific publications</w:t>
      </w:r>
      <w:r w:rsidRPr="00B3038A">
        <w:rPr>
          <w:lang w:val="en-US" w:eastAsia="sl-SI"/>
        </w:rPr>
        <w:t>)”.</w:t>
      </w:r>
    </w:p>
    <w:p w14:paraId="5C4EB691" w14:textId="77777777" w:rsidR="008F1BFD" w:rsidRPr="00B3038A" w:rsidRDefault="008F1BFD" w:rsidP="001D6724">
      <w:pPr>
        <w:pStyle w:val="ListParagraph"/>
        <w:numPr>
          <w:ilvl w:val="0"/>
          <w:numId w:val="3"/>
        </w:numPr>
        <w:rPr>
          <w:lang w:val="en-US" w:eastAsia="sl-SI"/>
        </w:rPr>
      </w:pPr>
      <w:bookmarkStart w:id="21" w:name="page7"/>
      <w:bookmarkEnd w:id="21"/>
      <w:r w:rsidRPr="00B3038A">
        <w:rPr>
          <w:b/>
          <w:bCs/>
          <w:lang w:val="en-US" w:eastAsia="sl-SI"/>
        </w:rPr>
        <w:t xml:space="preserve">Exploitation (article 28): </w:t>
      </w:r>
      <w:r w:rsidRPr="00B3038A">
        <w:rPr>
          <w:lang w:val="en-US" w:eastAsia="sl-SI"/>
        </w:rPr>
        <w:t>This article determines that “each beneficiary must —up to four</w:t>
      </w:r>
      <w:r w:rsidRPr="00B3038A">
        <w:rPr>
          <w:b/>
          <w:bCs/>
          <w:lang w:val="en-US" w:eastAsia="sl-SI"/>
        </w:rPr>
        <w:t xml:space="preserve"> </w:t>
      </w:r>
      <w:r w:rsidRPr="00B3038A">
        <w:rPr>
          <w:lang w:val="en-US" w:eastAsia="sl-SI"/>
        </w:rPr>
        <w:t xml:space="preserve">years after the period set out in Article 3— [which stablishes the duration and starting date of the action] take measures aiming to ensure ‘exploitation’ of its results (either directly or indirectly, in particular through transfer or licensing; see Article 30) by: (a) using them in further research activities (outside the action); (b) developing, creating or marketing a product or process; (c) creating and providing a service, or (d) using them in </w:t>
      </w:r>
      <w:proofErr w:type="spellStart"/>
      <w:r w:rsidRPr="00B3038A">
        <w:rPr>
          <w:lang w:val="en-US" w:eastAsia="sl-SI"/>
        </w:rPr>
        <w:t>standardisation</w:t>
      </w:r>
      <w:proofErr w:type="spellEnd"/>
      <w:r w:rsidRPr="00B3038A">
        <w:rPr>
          <w:lang w:val="en-US" w:eastAsia="sl-SI"/>
        </w:rPr>
        <w:t xml:space="preserve"> activities”.</w:t>
      </w:r>
    </w:p>
    <w:p w14:paraId="52BED1AF" w14:textId="77777777" w:rsidR="008F1BFD" w:rsidRPr="008F1BFD" w:rsidRDefault="008F1BFD" w:rsidP="00B3038A">
      <w:pPr>
        <w:rPr>
          <w:lang w:val="en-US" w:eastAsia="sl-SI"/>
        </w:rPr>
      </w:pPr>
      <w:r w:rsidRPr="008F1BFD">
        <w:rPr>
          <w:noProof/>
          <w:lang w:val="el-GR" w:eastAsia="sl-SI"/>
        </w:rPr>
        <w:drawing>
          <wp:anchor distT="0" distB="0" distL="114300" distR="114300" simplePos="0" relativeHeight="251663360" behindDoc="1" locked="0" layoutInCell="0" allowOverlap="1" wp14:anchorId="49200EC0" wp14:editId="6DE2B8E2">
            <wp:simplePos x="0" y="0"/>
            <wp:positionH relativeFrom="column">
              <wp:posOffset>6268720</wp:posOffset>
            </wp:positionH>
            <wp:positionV relativeFrom="paragraph">
              <wp:posOffset>-36830</wp:posOffset>
            </wp:positionV>
            <wp:extent cx="262890" cy="262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262890" cy="262890"/>
                    </a:xfrm>
                    <a:prstGeom prst="rect">
                      <a:avLst/>
                    </a:prstGeom>
                    <a:noFill/>
                  </pic:spPr>
                </pic:pic>
              </a:graphicData>
            </a:graphic>
          </wp:anchor>
        </w:drawing>
      </w:r>
      <w:r w:rsidRPr="008F1BFD">
        <w:rPr>
          <w:lang w:val="en-US" w:eastAsia="sl-SI"/>
        </w:rPr>
        <w:t>In sum exploitation “means to make use of the results produced in an EU project in further activities (other than those covered by the project, e</w:t>
      </w:r>
      <w:r w:rsidRPr="008F1BFD">
        <w:rPr>
          <w:i/>
          <w:iCs/>
          <w:lang w:val="en-US" w:eastAsia="sl-SI"/>
        </w:rPr>
        <w:t>.g. in other research activities; in developing, creating</w:t>
      </w:r>
      <w:r w:rsidRPr="008F1BFD">
        <w:rPr>
          <w:lang w:val="en-US" w:eastAsia="sl-SI"/>
        </w:rPr>
        <w:t xml:space="preserve"> </w:t>
      </w:r>
      <w:r w:rsidRPr="008F1BFD">
        <w:rPr>
          <w:i/>
          <w:iCs/>
          <w:lang w:val="en-US" w:eastAsia="sl-SI"/>
        </w:rPr>
        <w:t xml:space="preserve">and marketing a product, process or service; in </w:t>
      </w:r>
      <w:proofErr w:type="spellStart"/>
      <w:r w:rsidRPr="008F1BFD">
        <w:rPr>
          <w:i/>
          <w:iCs/>
          <w:lang w:val="en-US" w:eastAsia="sl-SI"/>
        </w:rPr>
        <w:t>standardisation</w:t>
      </w:r>
      <w:proofErr w:type="spellEnd"/>
      <w:r w:rsidRPr="008F1BFD">
        <w:rPr>
          <w:i/>
          <w:iCs/>
          <w:lang w:val="en-US" w:eastAsia="sl-SI"/>
        </w:rPr>
        <w:t xml:space="preserve"> activities</w:t>
      </w:r>
      <w:r w:rsidRPr="008F1BFD">
        <w:rPr>
          <w:lang w:val="en-US" w:eastAsia="sl-SI"/>
        </w:rPr>
        <w:t>)”.</w:t>
      </w:r>
    </w:p>
    <w:p w14:paraId="7D7F0DD2" w14:textId="77777777" w:rsidR="008F1BFD" w:rsidRPr="008F1BFD" w:rsidRDefault="008F1BFD" w:rsidP="00B3038A">
      <w:pPr>
        <w:rPr>
          <w:lang w:val="en-US" w:eastAsia="sl-SI"/>
        </w:rPr>
      </w:pPr>
      <w:r w:rsidRPr="008F1BFD">
        <w:rPr>
          <w:lang w:val="en-US" w:eastAsia="sl-SI"/>
        </w:rPr>
        <w:t xml:space="preserve">According to the definitions, some differences can be highlighted between these terms: </w:t>
      </w:r>
    </w:p>
    <w:p w14:paraId="0E423D09" w14:textId="77777777" w:rsidR="008F1BFD" w:rsidRPr="008F1BFD" w:rsidRDefault="008F1BFD" w:rsidP="00B3038A">
      <w:pPr>
        <w:rPr>
          <w:lang w:val="en-US" w:eastAsia="sl-SI"/>
        </w:rPr>
      </w:pPr>
      <w:r w:rsidRPr="008F1BFD">
        <w:rPr>
          <w:b/>
          <w:bCs/>
          <w:lang w:val="en-US" w:eastAsia="sl-SI"/>
        </w:rPr>
        <w:t xml:space="preserve">Communication </w:t>
      </w:r>
      <w:r w:rsidRPr="008F1BFD">
        <w:rPr>
          <w:lang w:val="en-US" w:eastAsia="sl-SI"/>
        </w:rPr>
        <w:t>is</w:t>
      </w:r>
      <w:r w:rsidRPr="008F1BFD">
        <w:rPr>
          <w:b/>
          <w:bCs/>
          <w:lang w:val="en-US" w:eastAsia="sl-SI"/>
        </w:rPr>
        <w:t xml:space="preserve"> </w:t>
      </w:r>
      <w:r w:rsidRPr="008F1BFD">
        <w:rPr>
          <w:u w:val="single"/>
          <w:lang w:val="en-US" w:eastAsia="sl-SI"/>
        </w:rPr>
        <w:t>about the project and results</w:t>
      </w:r>
      <w:r w:rsidRPr="008F1BFD">
        <w:rPr>
          <w:lang w:val="en-US" w:eastAsia="sl-SI"/>
        </w:rPr>
        <w:t>, “it reaches out to society as a whole and in</w:t>
      </w:r>
      <w:r w:rsidRPr="008F1BFD">
        <w:rPr>
          <w:b/>
          <w:bCs/>
          <w:lang w:val="en-US" w:eastAsia="sl-SI"/>
        </w:rPr>
        <w:t xml:space="preserve"> </w:t>
      </w:r>
      <w:r w:rsidRPr="008F1BFD">
        <w:rPr>
          <w:lang w:val="en-US" w:eastAsia="sl-SI"/>
        </w:rPr>
        <w:t>particular to some specific audiences” beyond the project’s own community. It shows the benefits of research in order to “demonstrate how EU funding contributes to tackling societal challenges”. Press releases, media conferences, meetings with official bodies and with private companies, videos and podcasts, printed and/or online contents (newsletters, leaflets, factsheets, flyers, and brochures), websites and social media are some examples of communication tools.</w:t>
      </w:r>
    </w:p>
    <w:p w14:paraId="1E2C2C9B" w14:textId="77777777" w:rsidR="008F1BFD" w:rsidRPr="008F1BFD" w:rsidRDefault="008F1BFD" w:rsidP="00B3038A">
      <w:pPr>
        <w:rPr>
          <w:lang w:val="en-US" w:eastAsia="sl-SI"/>
        </w:rPr>
      </w:pPr>
      <w:r w:rsidRPr="008F1BFD">
        <w:rPr>
          <w:b/>
          <w:bCs/>
          <w:lang w:val="en-US" w:eastAsia="sl-SI"/>
        </w:rPr>
        <w:t xml:space="preserve">Dissemination </w:t>
      </w:r>
      <w:r w:rsidRPr="008F1BFD">
        <w:rPr>
          <w:lang w:val="en-US" w:eastAsia="sl-SI"/>
        </w:rPr>
        <w:t>is</w:t>
      </w:r>
      <w:r w:rsidRPr="008F1BFD">
        <w:rPr>
          <w:b/>
          <w:bCs/>
          <w:lang w:val="en-US" w:eastAsia="sl-SI"/>
        </w:rPr>
        <w:t xml:space="preserve"> </w:t>
      </w:r>
      <w:r w:rsidRPr="008F1BFD">
        <w:rPr>
          <w:u w:val="single"/>
          <w:lang w:val="en-US" w:eastAsia="sl-SI"/>
        </w:rPr>
        <w:t>about results only</w:t>
      </w:r>
      <w:r w:rsidRPr="008F1BFD">
        <w:rPr>
          <w:lang w:val="en-US" w:eastAsia="sl-SI"/>
        </w:rPr>
        <w:t>, it transfers knowledge “to the ones that can best make use</w:t>
      </w:r>
      <w:r w:rsidRPr="008F1BFD">
        <w:rPr>
          <w:b/>
          <w:bCs/>
          <w:lang w:val="en-US" w:eastAsia="sl-SI"/>
        </w:rPr>
        <w:t xml:space="preserve"> </w:t>
      </w:r>
      <w:r w:rsidRPr="008F1BFD">
        <w:rPr>
          <w:lang w:val="en-US" w:eastAsia="sl-SI"/>
        </w:rPr>
        <w:t>of it” and “maximizes the impact of research, enabling the value of results to be potentially wider than the original focus”. Some examples are peer-reviewed papers, books and book chapters, presentations on scientific conferences and social events.</w:t>
      </w:r>
    </w:p>
    <w:p w14:paraId="1FB801D7" w14:textId="77777777" w:rsidR="008F1BFD" w:rsidRPr="008F1BFD" w:rsidRDefault="008F1BFD" w:rsidP="00B3038A">
      <w:pPr>
        <w:rPr>
          <w:lang w:val="en-US" w:eastAsia="sl-SI"/>
        </w:rPr>
      </w:pPr>
      <w:r w:rsidRPr="008F1BFD">
        <w:rPr>
          <w:b/>
          <w:bCs/>
          <w:lang w:val="en-US" w:eastAsia="sl-SI"/>
        </w:rPr>
        <w:t xml:space="preserve">Exploitation </w:t>
      </w:r>
      <w:r w:rsidRPr="008F1BFD">
        <w:rPr>
          <w:lang w:val="en-US" w:eastAsia="sl-SI"/>
        </w:rPr>
        <w:t>recognizes stakeholders that can “</w:t>
      </w:r>
      <w:r w:rsidRPr="008F1BFD">
        <w:rPr>
          <w:u w:val="single"/>
          <w:lang w:val="en-US" w:eastAsia="sl-SI"/>
        </w:rPr>
        <w:t>make use of the results</w:t>
      </w:r>
      <w:r w:rsidRPr="008F1BFD">
        <w:rPr>
          <w:lang w:val="en-US" w:eastAsia="sl-SI"/>
        </w:rPr>
        <w:t>” and “</w:t>
      </w:r>
      <w:proofErr w:type="spellStart"/>
      <w:r w:rsidRPr="008F1BFD">
        <w:rPr>
          <w:lang w:val="en-US" w:eastAsia="sl-SI"/>
        </w:rPr>
        <w:t>concretise</w:t>
      </w:r>
      <w:proofErr w:type="spellEnd"/>
      <w:r w:rsidRPr="008F1BFD">
        <w:rPr>
          <w:lang w:val="en-US" w:eastAsia="sl-SI"/>
        </w:rPr>
        <w:t xml:space="preserve"> the</w:t>
      </w:r>
      <w:r w:rsidRPr="008F1BFD">
        <w:rPr>
          <w:b/>
          <w:bCs/>
          <w:lang w:val="en-US" w:eastAsia="sl-SI"/>
        </w:rPr>
        <w:t xml:space="preserve"> </w:t>
      </w:r>
      <w:r w:rsidRPr="008F1BFD">
        <w:rPr>
          <w:lang w:val="en-US" w:eastAsia="sl-SI"/>
        </w:rPr>
        <w:t xml:space="preserve">value </w:t>
      </w:r>
      <w:r w:rsidRPr="008F1BFD">
        <w:rPr>
          <w:u w:val="single"/>
          <w:lang w:val="en-US" w:eastAsia="sl-SI"/>
        </w:rPr>
        <w:t>and impact</w:t>
      </w:r>
      <w:r w:rsidRPr="008F1BFD">
        <w:rPr>
          <w:lang w:val="en-US" w:eastAsia="sl-SI"/>
        </w:rPr>
        <w:t xml:space="preserve"> of the R&amp;I activity for societal challenges”. Datasets, indices, benchmarks, standards, software, training courses and obviously climate services fall into this category.</w:t>
      </w:r>
    </w:p>
    <w:p w14:paraId="712B4C2D" w14:textId="77777777" w:rsidR="008F1BFD" w:rsidRPr="008F1BFD" w:rsidRDefault="008F1BFD" w:rsidP="00B3038A">
      <w:pPr>
        <w:rPr>
          <w:lang w:val="en-US" w:eastAsia="sl-SI"/>
        </w:rPr>
      </w:pPr>
      <w:r w:rsidRPr="008F1BFD">
        <w:rPr>
          <w:lang w:val="en-US" w:eastAsia="sl-SI"/>
        </w:rPr>
        <w:t>These differences should be considered due that the confusion between communication, dissemination and exploitation is often a barrier to achieve defined objectives in terms of spreading messages, sharing knowledge and using results.</w:t>
      </w:r>
    </w:p>
    <w:p w14:paraId="6B1F5CF5" w14:textId="7D373038" w:rsidR="00D10E94" w:rsidRPr="00CC50DB" w:rsidRDefault="009D1DBE" w:rsidP="00561985">
      <w:pPr>
        <w:pStyle w:val="Heading1"/>
        <w:rPr>
          <w:rFonts w:eastAsia="Times New Roman"/>
        </w:rPr>
      </w:pPr>
      <w:bookmarkStart w:id="22" w:name="_Toc488784049"/>
      <w:bookmarkStart w:id="23" w:name="_Toc488852441"/>
      <w:bookmarkStart w:id="24" w:name="_Toc10122615"/>
      <w:r>
        <w:rPr>
          <w:rFonts w:eastAsia="Times New Roman"/>
        </w:rPr>
        <w:t>Plan</w:t>
      </w:r>
      <w:r w:rsidR="00D10E94" w:rsidRPr="00CC50DB">
        <w:rPr>
          <w:rFonts w:eastAsia="Times New Roman"/>
        </w:rPr>
        <w:t xml:space="preserve"> Principles</w:t>
      </w:r>
      <w:bookmarkEnd w:id="22"/>
      <w:bookmarkEnd w:id="23"/>
      <w:bookmarkEnd w:id="24"/>
    </w:p>
    <w:p w14:paraId="621EA840" w14:textId="77777777" w:rsidR="00561985" w:rsidRDefault="00561985" w:rsidP="00D10E94"/>
    <w:p w14:paraId="2D3E19D7" w14:textId="1C411A69" w:rsidR="00D10E94" w:rsidRPr="00CC50DB" w:rsidRDefault="00D10E94" w:rsidP="00D10E94">
      <w:pPr>
        <w:rPr>
          <w:b/>
        </w:rPr>
      </w:pPr>
      <w:r w:rsidRPr="00CC50DB">
        <w:t xml:space="preserve">The </w:t>
      </w:r>
      <w:proofErr w:type="spellStart"/>
      <w:r w:rsidR="00F86CD1">
        <w:t>YoungRes</w:t>
      </w:r>
      <w:proofErr w:type="spellEnd"/>
      <w:r w:rsidRPr="00CC50DB">
        <w:t xml:space="preserve"> Dissemination Plan is based on implementing a strategic, dynamic and sustainable 360° promotion, smartly and carefully designed so as to exploit the significant and sophisticated multiplying effect of the consortium in order to inform, stimulate interest, establish engagement, strengthen project visibility, sustainability, impact and exploitation at European level, through targeted and </w:t>
      </w:r>
      <w:r>
        <w:t>concerted</w:t>
      </w:r>
      <w:r w:rsidRPr="00CC50DB">
        <w:t xml:space="preserve"> awareness raising, dissemination, media campaigning and network building, making use of </w:t>
      </w:r>
      <w:r>
        <w:t xml:space="preserve">all </w:t>
      </w:r>
      <w:r w:rsidRPr="00CC50DB">
        <w:t xml:space="preserve">partners’ valuable, strong and extensive communication channels in this respect. </w:t>
      </w:r>
    </w:p>
    <w:p w14:paraId="7A9EBC7F" w14:textId="77777777" w:rsidR="002B5F52" w:rsidRPr="002B5F52" w:rsidRDefault="002B5F52" w:rsidP="009D1DBE">
      <w:pPr>
        <w:pStyle w:val="Heading2"/>
      </w:pPr>
      <w:bookmarkStart w:id="25" w:name="_Toc488784050"/>
      <w:bookmarkStart w:id="26" w:name="_Toc488852442"/>
      <w:bookmarkStart w:id="27" w:name="_Toc10122616"/>
      <w:r w:rsidRPr="002B5F52">
        <w:lastRenderedPageBreak/>
        <w:t>A Three-Step Process</w:t>
      </w:r>
      <w:bookmarkEnd w:id="25"/>
      <w:bookmarkEnd w:id="26"/>
      <w:bookmarkEnd w:id="27"/>
      <w:r w:rsidRPr="002B5F52">
        <w:t xml:space="preserve"> </w:t>
      </w:r>
    </w:p>
    <w:p w14:paraId="36B24D72" w14:textId="77777777" w:rsidR="002B5F52" w:rsidRPr="002B5F52" w:rsidRDefault="002B5F52" w:rsidP="002B5F52">
      <w:r w:rsidRPr="002B5F52">
        <w:t xml:space="preserve">Communication is a pre-planned but ongoing activity and continuously and gradually evolving process, far beyond the project consortium. </w:t>
      </w:r>
    </w:p>
    <w:p w14:paraId="7151EB3F" w14:textId="77777777" w:rsidR="002B5F52" w:rsidRPr="002B5F52" w:rsidRDefault="002B5F52" w:rsidP="002B5F52">
      <w:r w:rsidRPr="002B5F52">
        <w:rPr>
          <w:b/>
        </w:rPr>
        <w:t>The first step is</w:t>
      </w:r>
      <w:r w:rsidRPr="002B5F52">
        <w:t xml:space="preserve"> </w:t>
      </w:r>
      <w:r w:rsidRPr="002B5F52">
        <w:rPr>
          <w:b/>
          <w:bCs/>
        </w:rPr>
        <w:t xml:space="preserve">raising awareness </w:t>
      </w:r>
      <w:r w:rsidRPr="002B5F52">
        <w:t xml:space="preserve">about the project, its objectives, the needs addressed, planned activities, expected outcomes and the partnership, e.g. members of the consortium. It is addressed to a wider public, </w:t>
      </w:r>
      <w:proofErr w:type="gramStart"/>
      <w:r w:rsidRPr="002B5F52">
        <w:t>in an effort to</w:t>
      </w:r>
      <w:proofErr w:type="gramEnd"/>
      <w:r w:rsidRPr="002B5F52">
        <w:t xml:space="preserve"> build networks of interested stakeholders, willing to contribute to the design and development of the project and its results. </w:t>
      </w:r>
    </w:p>
    <w:p w14:paraId="6EBAD21C" w14:textId="77777777" w:rsidR="002B5F52" w:rsidRPr="002B5F52" w:rsidRDefault="002B5F52" w:rsidP="002B5F52">
      <w:r w:rsidRPr="002B5F52">
        <w:rPr>
          <w:b/>
        </w:rPr>
        <w:t>The second step is</w:t>
      </w:r>
      <w:r w:rsidRPr="002B5F52">
        <w:t xml:space="preserve"> </w:t>
      </w:r>
      <w:r w:rsidRPr="002B5F52">
        <w:rPr>
          <w:b/>
          <w:bCs/>
        </w:rPr>
        <w:t>dissemination</w:t>
      </w:r>
      <w:r w:rsidRPr="002B5F52">
        <w:t>. According to the European Commission, “</w:t>
      </w:r>
      <w:r w:rsidRPr="002B5F52">
        <w:rPr>
          <w:i/>
        </w:rPr>
        <w:t>Dissemination is the planned process of providing information on the quality, relevance and effectiveness of the project results to key actors</w:t>
      </w:r>
      <w:r w:rsidRPr="002B5F52">
        <w:t>”</w:t>
      </w:r>
      <w:r w:rsidRPr="002B5F52">
        <w:rPr>
          <w:b/>
          <w:bCs/>
        </w:rPr>
        <w:t xml:space="preserve">. </w:t>
      </w:r>
      <w:r w:rsidRPr="002B5F52">
        <w:t xml:space="preserve">Dissemination refers more to the “marketing” and the promotion of </w:t>
      </w:r>
      <w:proofErr w:type="gramStart"/>
      <w:r w:rsidRPr="002B5F52">
        <w:t>particular project</w:t>
      </w:r>
      <w:proofErr w:type="gramEnd"/>
      <w:r w:rsidRPr="002B5F52">
        <w:t xml:space="preserve"> results and outcomes, in view of extending the project’s impact and reaching as many of the actual direct and indirect target groups of the project as possible. </w:t>
      </w:r>
    </w:p>
    <w:p w14:paraId="101B70B0" w14:textId="77777777" w:rsidR="002B5F52" w:rsidRPr="002B5F52" w:rsidRDefault="002B5F52" w:rsidP="002B5F52">
      <w:r w:rsidRPr="002B5F52">
        <w:rPr>
          <w:b/>
        </w:rPr>
        <w:t xml:space="preserve">The final step is </w:t>
      </w:r>
      <w:r w:rsidRPr="002B5F52">
        <w:rPr>
          <w:b/>
          <w:bCs/>
        </w:rPr>
        <w:t xml:space="preserve">exploitation </w:t>
      </w:r>
      <w:r w:rsidRPr="002B5F52">
        <w:t xml:space="preserve">and refers to the promotion of the project and its results beyond its timespan, ensuring its sustainability, including through encouraging decision-makers, organizations, institutions and other actors to incorporate project results into existing systems, practices, processes, and urging (individual) end-users to make use of the project results. </w:t>
      </w:r>
    </w:p>
    <w:p w14:paraId="07BED4CD" w14:textId="77777777" w:rsidR="002B5F52" w:rsidRPr="002B5F52" w:rsidRDefault="002B5F52" w:rsidP="002B5F52">
      <w:r w:rsidRPr="002B5F52">
        <w:t>While these three steps might coincide at times, the logical sequence is (1) awareness raising, (2) dissemination, (3) exploitation:</w:t>
      </w:r>
    </w:p>
    <w:p w14:paraId="3EF66D2D" w14:textId="77777777" w:rsidR="002B5F52" w:rsidRPr="002B5F52" w:rsidRDefault="002B5F52" w:rsidP="0068575C">
      <w:pPr>
        <w:jc w:val="center"/>
      </w:pPr>
      <w:r w:rsidRPr="002B5F52">
        <w:rPr>
          <w:noProof/>
          <w:lang w:val="el-GR"/>
        </w:rPr>
        <w:drawing>
          <wp:inline distT="0" distB="0" distL="0" distR="0" wp14:anchorId="34E369D4" wp14:editId="135FBE9D">
            <wp:extent cx="3973085" cy="2993951"/>
            <wp:effectExtent l="0" t="0" r="0" b="3810"/>
            <wp:docPr id="9" name="Picture 9" descr="\\THALIA\Militos\Militos_2015\03_PM\01_EU\01_IN_PROGRESS\P14013EU_2014_VOICE\WP8 - Dissemination &amp; Network Building Activities_MILITOS\04 Dissemination plan\Awareness-Dissemination-Explo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IA\Militos\Militos_2015\03_PM\01_EU\01_IN_PROGRESS\P14013EU_2014_VOICE\WP8 - Dissemination &amp; Network Building Activities_MILITOS\04 Dissemination plan\Awareness-Dissemination-Explo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3806" cy="3017101"/>
                    </a:xfrm>
                    <a:prstGeom prst="rect">
                      <a:avLst/>
                    </a:prstGeom>
                    <a:noFill/>
                    <a:ln>
                      <a:noFill/>
                    </a:ln>
                  </pic:spPr>
                </pic:pic>
              </a:graphicData>
            </a:graphic>
          </wp:inline>
        </w:drawing>
      </w:r>
    </w:p>
    <w:p w14:paraId="0EC733BD" w14:textId="32F32096" w:rsidR="002B5F52" w:rsidRPr="002B5F52" w:rsidRDefault="002B5F52" w:rsidP="0068575C">
      <w:pPr>
        <w:jc w:val="center"/>
        <w:rPr>
          <w:rFonts w:asciiTheme="minorHAnsi" w:hAnsiTheme="minorHAnsi" w:cstheme="minorHAnsi"/>
        </w:rPr>
      </w:pPr>
      <w:r w:rsidRPr="002B5F52">
        <w:rPr>
          <w:rFonts w:asciiTheme="minorHAnsi" w:hAnsiTheme="minorHAnsi" w:cstheme="minorHAnsi"/>
          <w:b/>
        </w:rPr>
        <w:t>Fig</w:t>
      </w:r>
      <w:r w:rsidR="0068575C" w:rsidRPr="0068575C">
        <w:rPr>
          <w:rFonts w:asciiTheme="minorHAnsi" w:hAnsiTheme="minorHAnsi" w:cstheme="minorHAnsi"/>
          <w:b/>
        </w:rPr>
        <w:t xml:space="preserve">ure </w:t>
      </w:r>
      <w:r w:rsidRPr="002B5F52">
        <w:rPr>
          <w:rFonts w:asciiTheme="minorHAnsi" w:hAnsiTheme="minorHAnsi" w:cstheme="minorHAnsi"/>
          <w:b/>
        </w:rPr>
        <w:t>3</w:t>
      </w:r>
      <w:r w:rsidR="0068575C" w:rsidRPr="0068575C">
        <w:rPr>
          <w:rFonts w:asciiTheme="minorHAnsi" w:hAnsiTheme="minorHAnsi" w:cstheme="minorHAnsi"/>
          <w:b/>
        </w:rPr>
        <w:t>:</w:t>
      </w:r>
      <w:r w:rsidRPr="002B5F52">
        <w:rPr>
          <w:rFonts w:asciiTheme="minorHAnsi" w:hAnsiTheme="minorHAnsi" w:cstheme="minorHAnsi"/>
        </w:rPr>
        <w:t xml:space="preserve"> Three steps dissemination process</w:t>
      </w:r>
    </w:p>
    <w:p w14:paraId="0B188BB7" w14:textId="77777777" w:rsidR="002B5F52" w:rsidRPr="002B5F52" w:rsidRDefault="002B5F52" w:rsidP="002B5F52">
      <w:r w:rsidRPr="002B5F52">
        <w:t xml:space="preserve">Taken together, the </w:t>
      </w:r>
      <w:r w:rsidRPr="002B5F52">
        <w:rPr>
          <w:b/>
          <w:bCs/>
        </w:rPr>
        <w:t>three steps in communication</w:t>
      </w:r>
      <w:r w:rsidRPr="002B5F52">
        <w:t xml:space="preserve">, addressing separately, jointly or in parallel different phases of the project (as will be discussed subsequently), enhance its impact, contributing significantly to its sustainability. The effective promotion of the project and its results is </w:t>
      </w:r>
      <w:r w:rsidRPr="002B5F52">
        <w:rPr>
          <w:b/>
          <w:bCs/>
        </w:rPr>
        <w:t xml:space="preserve">crucial </w:t>
      </w:r>
      <w:r w:rsidRPr="002B5F52">
        <w:t xml:space="preserve">in achieving the objectives of each project, bringing forward its added value but also incorporating the essence of EU-funded projects: to create products, tangible or intangible, that reach the targeted recipients and beneficiaries, promoting knowledge creation, </w:t>
      </w:r>
      <w:r w:rsidRPr="002B5F52">
        <w:lastRenderedPageBreak/>
        <w:t>contributing to a better quality of life for the citizens, enhancing social cohesion and increasing European competitiveness.</w:t>
      </w:r>
    </w:p>
    <w:p w14:paraId="47B4ABD8" w14:textId="77777777" w:rsidR="002B5F52" w:rsidRPr="002B5F52" w:rsidRDefault="002B5F52" w:rsidP="009D1DBE">
      <w:pPr>
        <w:pStyle w:val="Heading2"/>
      </w:pPr>
      <w:bookmarkStart w:id="28" w:name="_Toc488784051"/>
      <w:bookmarkStart w:id="29" w:name="_Toc488852443"/>
      <w:bookmarkStart w:id="30" w:name="_Toc10122617"/>
      <w:r w:rsidRPr="002B5F52">
        <w:t>A Five-Stage Procedure</w:t>
      </w:r>
      <w:bookmarkEnd w:id="28"/>
      <w:bookmarkEnd w:id="29"/>
      <w:bookmarkEnd w:id="30"/>
      <w:r w:rsidRPr="002B5F52">
        <w:t xml:space="preserve"> </w:t>
      </w:r>
    </w:p>
    <w:p w14:paraId="7EAA0E32" w14:textId="77777777" w:rsidR="00CC120F" w:rsidRDefault="00CC120F" w:rsidP="002B5F52"/>
    <w:p w14:paraId="7931586E" w14:textId="0FFD2CBD" w:rsidR="002B5F52" w:rsidRPr="002B5F52" w:rsidRDefault="002B5F52" w:rsidP="002B5F52">
      <w:r w:rsidRPr="002B5F52">
        <w:t>Within each of the aforementioned three-steps process of the Communication Strategy, a five-stage procedure is implemented for the development and effectiveness of communication messages, implementation and promotion of communication activities, as follows: (1) plan, (2) implement, (3) monitor, (4) adjust and (5) evaluate.</w:t>
      </w:r>
    </w:p>
    <w:p w14:paraId="751A616E" w14:textId="2709120B" w:rsidR="002B5F52" w:rsidRPr="002B5F52" w:rsidRDefault="002B5F52" w:rsidP="00587288">
      <w:pPr>
        <w:jc w:val="center"/>
      </w:pPr>
      <w:r w:rsidRPr="002B5F52">
        <w:rPr>
          <w:noProof/>
          <w:lang w:val="el-GR"/>
        </w:rPr>
        <w:drawing>
          <wp:inline distT="0" distB="0" distL="0" distR="0" wp14:anchorId="5B204348" wp14:editId="7FC20E79">
            <wp:extent cx="3630386" cy="2970690"/>
            <wp:effectExtent l="0" t="0" r="8255" b="1270"/>
            <wp:docPr id="4" name="Picture 4" descr="\\THALIA\Militos\Militos_2015\03_PM\01_EU\01_IN_PROGRESS\P14013EU_2014_VOICE\WP8 - Dissemination &amp; Network Building Activities_MILITOS\04 Dissemination plan\Plan-Implement-Monitor-Adjust-Evalu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LIA\Militos\Militos_2015\03_PM\01_EU\01_IN_PROGRESS\P14013EU_2014_VOICE\WP8 - Dissemination &amp; Network Building Activities_MILITOS\04 Dissemination plan\Plan-Implement-Monitor-Adjust-Evalua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2221" cy="2972191"/>
                    </a:xfrm>
                    <a:prstGeom prst="rect">
                      <a:avLst/>
                    </a:prstGeom>
                    <a:noFill/>
                    <a:ln>
                      <a:noFill/>
                    </a:ln>
                  </pic:spPr>
                </pic:pic>
              </a:graphicData>
            </a:graphic>
          </wp:inline>
        </w:drawing>
      </w:r>
    </w:p>
    <w:p w14:paraId="1018A157" w14:textId="2FFEC44A" w:rsidR="002B5F52" w:rsidRPr="002B5F52" w:rsidRDefault="002B5F52" w:rsidP="0068575C">
      <w:pPr>
        <w:jc w:val="center"/>
        <w:rPr>
          <w:rFonts w:asciiTheme="minorHAnsi" w:hAnsiTheme="minorHAnsi" w:cstheme="minorHAnsi"/>
        </w:rPr>
      </w:pPr>
      <w:r w:rsidRPr="002B5F52">
        <w:rPr>
          <w:rFonts w:asciiTheme="minorHAnsi" w:hAnsiTheme="minorHAnsi" w:cstheme="minorHAnsi"/>
          <w:b/>
        </w:rPr>
        <w:t>Fig</w:t>
      </w:r>
      <w:r w:rsidR="00CC120F" w:rsidRPr="00CC120F">
        <w:rPr>
          <w:rFonts w:asciiTheme="minorHAnsi" w:hAnsiTheme="minorHAnsi" w:cstheme="minorHAnsi"/>
          <w:b/>
        </w:rPr>
        <w:t xml:space="preserve">ure </w:t>
      </w:r>
      <w:r w:rsidRPr="002B5F52">
        <w:rPr>
          <w:rFonts w:asciiTheme="minorHAnsi" w:hAnsiTheme="minorHAnsi" w:cstheme="minorHAnsi"/>
          <w:b/>
        </w:rPr>
        <w:t>4</w:t>
      </w:r>
      <w:r w:rsidR="00CC120F" w:rsidRPr="00CC120F">
        <w:rPr>
          <w:rFonts w:asciiTheme="minorHAnsi" w:hAnsiTheme="minorHAnsi" w:cstheme="minorHAnsi"/>
          <w:b/>
        </w:rPr>
        <w:t>:</w:t>
      </w:r>
      <w:r w:rsidRPr="002B5F52">
        <w:rPr>
          <w:rFonts w:asciiTheme="minorHAnsi" w:hAnsiTheme="minorHAnsi" w:cstheme="minorHAnsi"/>
        </w:rPr>
        <w:t xml:space="preserve"> Five stage for the development and effectiveness of communication messages</w:t>
      </w:r>
    </w:p>
    <w:p w14:paraId="1BF23B22" w14:textId="77777777" w:rsidR="002B5F52" w:rsidRPr="002B5F52" w:rsidRDefault="002B5F52" w:rsidP="002B5F52">
      <w:r w:rsidRPr="002B5F52">
        <w:t>In particular:</w:t>
      </w:r>
    </w:p>
    <w:p w14:paraId="36D3477E" w14:textId="77777777" w:rsidR="002B5F52" w:rsidRPr="002B5F52" w:rsidRDefault="002B5F52" w:rsidP="001D6724">
      <w:pPr>
        <w:numPr>
          <w:ilvl w:val="0"/>
          <w:numId w:val="4"/>
        </w:numPr>
        <w:rPr>
          <w:lang w:val="sl-SI"/>
        </w:rPr>
      </w:pPr>
      <w:r w:rsidRPr="002B5F52">
        <w:rPr>
          <w:b/>
          <w:bCs/>
          <w:lang w:val="sl-SI"/>
        </w:rPr>
        <w:t xml:space="preserve">Plan: </w:t>
      </w:r>
      <w:r w:rsidRPr="002B5F52">
        <w:rPr>
          <w:lang w:val="sl-SI"/>
        </w:rPr>
        <w:t>The planning stage involves designing the essential elements of the Communication Strategy, defining the phases along with the messages to be promoted and the activities to be implemented, integrating them into a sustainable working document, the “Dissemination Plan”. This document constitutes the roadmap to be followed throughout the lifecycle of the project, laying down the common ground and understanding on communication issues as well as the processes for its implementation along with evaluation indicators.</w:t>
      </w:r>
    </w:p>
    <w:p w14:paraId="626A72D4" w14:textId="77777777" w:rsidR="002B5F52" w:rsidRPr="002B5F52" w:rsidRDefault="002B5F52" w:rsidP="001D6724">
      <w:pPr>
        <w:numPr>
          <w:ilvl w:val="0"/>
          <w:numId w:val="4"/>
        </w:numPr>
        <w:rPr>
          <w:lang w:val="sl-SI"/>
        </w:rPr>
      </w:pPr>
      <w:r w:rsidRPr="002B5F52">
        <w:rPr>
          <w:b/>
          <w:bCs/>
          <w:lang w:val="sl-SI"/>
        </w:rPr>
        <w:t xml:space="preserve">Implement: </w:t>
      </w:r>
      <w:r w:rsidRPr="002B5F52">
        <w:rPr>
          <w:lang w:val="sl-SI"/>
        </w:rPr>
        <w:t xml:space="preserve">The implementation stage is about carrying out and coordinating all activities provided for in the Dissemination Plan, while looking for synergies and partnerships for a multiplier effect. The implementation stage is the most demanding in terms of resources and it needs to go hand-in-hand with the next stage: the monitoring stage. </w:t>
      </w:r>
    </w:p>
    <w:p w14:paraId="28C428DA" w14:textId="77777777" w:rsidR="002B5F52" w:rsidRPr="002B5F52" w:rsidRDefault="002B5F52" w:rsidP="001D6724">
      <w:pPr>
        <w:numPr>
          <w:ilvl w:val="0"/>
          <w:numId w:val="4"/>
        </w:numPr>
        <w:rPr>
          <w:lang w:val="sl-SI"/>
        </w:rPr>
      </w:pPr>
      <w:r w:rsidRPr="002B5F52">
        <w:rPr>
          <w:b/>
          <w:bCs/>
          <w:lang w:val="sl-SI"/>
        </w:rPr>
        <w:t xml:space="preserve">Monitor: </w:t>
      </w:r>
      <w:r w:rsidRPr="002B5F52">
        <w:rPr>
          <w:lang w:val="sl-SI"/>
        </w:rPr>
        <w:t xml:space="preserve">The monitoring stage is crucial in order to achieve the project communication objectives. It is important to regularly measure the impact of every activity and message used by all participating partners in the project in this direction. Number of recipients of communication messages, number of people impacted by dissemination tools, social media statistics (likes, follows), number of answers in polls etc. are considered valuable indicators of the effectiveness of the communication and </w:t>
      </w:r>
      <w:r w:rsidRPr="002B5F52">
        <w:rPr>
          <w:lang w:val="sl-SI"/>
        </w:rPr>
        <w:lastRenderedPageBreak/>
        <w:t xml:space="preserve">dissemination activities. This monitoring will ensure a better understanding and guarantee vigilance for better guiding the communication outputs, which brings us to the adjustment stage. </w:t>
      </w:r>
    </w:p>
    <w:p w14:paraId="085FF403" w14:textId="77777777" w:rsidR="002B5F52" w:rsidRPr="002B5F52" w:rsidRDefault="002B5F52" w:rsidP="001D6724">
      <w:pPr>
        <w:numPr>
          <w:ilvl w:val="0"/>
          <w:numId w:val="4"/>
        </w:numPr>
        <w:rPr>
          <w:lang w:val="sl-SI"/>
        </w:rPr>
      </w:pPr>
      <w:r w:rsidRPr="002B5F52">
        <w:rPr>
          <w:b/>
          <w:bCs/>
          <w:lang w:val="sl-SI"/>
        </w:rPr>
        <w:t xml:space="preserve">Adjust: </w:t>
      </w:r>
      <w:r w:rsidRPr="002B5F52">
        <w:rPr>
          <w:lang w:val="sl-SI"/>
        </w:rPr>
        <w:t xml:space="preserve">The adjustment stage ensures that all “messages sent”, e.g. indications given, by the wider community, including direct and indirect target groups, have been received and that the Dissemination Plan takes them into account in introducing corrective actions, adjustments, additions or any other action needed in order to ensure that actual performance and impact of the implementation stage matches the one foreseen during the planning stage. </w:t>
      </w:r>
    </w:p>
    <w:p w14:paraId="6420CF22" w14:textId="77777777" w:rsidR="002B5F52" w:rsidRPr="002B5F52" w:rsidRDefault="002B5F52" w:rsidP="001D6724">
      <w:pPr>
        <w:numPr>
          <w:ilvl w:val="0"/>
          <w:numId w:val="4"/>
        </w:numPr>
        <w:rPr>
          <w:lang w:val="sl-SI"/>
        </w:rPr>
      </w:pPr>
      <w:r w:rsidRPr="002B5F52">
        <w:rPr>
          <w:b/>
          <w:bCs/>
          <w:lang w:val="sl-SI"/>
        </w:rPr>
        <w:t xml:space="preserve">Evaluate: </w:t>
      </w:r>
      <w:r w:rsidRPr="002B5F52">
        <w:rPr>
          <w:lang w:val="sl-SI"/>
        </w:rPr>
        <w:t xml:space="preserve">Following the end of the project, and therefore the communication and dissemination activities, a comprehensive evaluation takes place. This evaluation, based also on the feedback from the regular monitoring stages throughout the project, aims to identify the points and key issues that can or need to be improved and/or enhanced in view of achieving the maximum impact and have an amplified outreach, increasing the number of people that have been informed about and/or engaged with the project. This stage is key for the sustainability and exploitation of the project results following the end of the project implementation. </w:t>
      </w:r>
    </w:p>
    <w:p w14:paraId="59B74675" w14:textId="77777777" w:rsidR="002B5F52" w:rsidRPr="002B5F52" w:rsidRDefault="002B5F52" w:rsidP="0068575C">
      <w:pPr>
        <w:pStyle w:val="Heading2"/>
      </w:pPr>
      <w:bookmarkStart w:id="31" w:name="_Toc488784052"/>
      <w:bookmarkStart w:id="32" w:name="_Toc488852444"/>
      <w:bookmarkStart w:id="33" w:name="_Toc10122618"/>
      <w:r w:rsidRPr="002B5F52">
        <w:t>Key Factors for Successful Communication</w:t>
      </w:r>
      <w:bookmarkEnd w:id="31"/>
      <w:bookmarkEnd w:id="32"/>
      <w:bookmarkEnd w:id="33"/>
      <w:r w:rsidRPr="002B5F52">
        <w:t xml:space="preserve"> </w:t>
      </w:r>
    </w:p>
    <w:p w14:paraId="7FFA989C" w14:textId="77777777" w:rsidR="00CC120F" w:rsidRDefault="00CC120F" w:rsidP="002B5F52"/>
    <w:p w14:paraId="6716E10D" w14:textId="5BBD15CF" w:rsidR="002B5F52" w:rsidRPr="002B5F52" w:rsidRDefault="002B5F52" w:rsidP="002B5F52">
      <w:pPr>
        <w:rPr>
          <w:b/>
        </w:rPr>
      </w:pPr>
      <w:r w:rsidRPr="002B5F52">
        <w:t xml:space="preserve">A successful communication with wide outreach and impact is highly dependent upon </w:t>
      </w:r>
      <w:proofErr w:type="gramStart"/>
      <w:r w:rsidRPr="002B5F52">
        <w:t>a number of</w:t>
      </w:r>
      <w:proofErr w:type="gramEnd"/>
      <w:r w:rsidRPr="002B5F52">
        <w:t xml:space="preserve"> additional crucial key factors and criteria, providing the basis for any communication strategy. The messages to be communicated and disseminated throughout the project implementation need to be carefully crafted, along the lines of basic concepts of communication that ensure the maximum reach and impact. The messages are a valuable tool to achieve the project objectives. Each communication message is a </w:t>
      </w:r>
      <w:r w:rsidRPr="002B5F52">
        <w:rPr>
          <w:b/>
        </w:rPr>
        <w:t>value proposition.</w:t>
      </w:r>
    </w:p>
    <w:p w14:paraId="73C494CC" w14:textId="77777777" w:rsidR="002B5F52" w:rsidRPr="002B5F52" w:rsidRDefault="002B5F52" w:rsidP="002B5F52">
      <w:r w:rsidRPr="002B5F52">
        <w:t xml:space="preserve">Some of the basic communication concepts relating to communication messages and channels could be articulated as follows: </w:t>
      </w:r>
    </w:p>
    <w:p w14:paraId="578D5796" w14:textId="77777777" w:rsidR="002B5F52" w:rsidRPr="002B5F52" w:rsidRDefault="002B5F52" w:rsidP="002B5F52">
      <w:r w:rsidRPr="002B5F52">
        <w:rPr>
          <w:b/>
          <w:bCs/>
        </w:rPr>
        <w:t>Know your audience</w:t>
      </w:r>
      <w:r w:rsidRPr="002B5F52">
        <w:t xml:space="preserve">: Break-down different stakeholders’ and target groups’ communication needs, interests and feedback and base communication strategies and messages on the specific audience analysis’ results and outcomes. </w:t>
      </w:r>
    </w:p>
    <w:p w14:paraId="6465EA89" w14:textId="75628E3F" w:rsidR="002B5F52" w:rsidRDefault="002B5F52" w:rsidP="002B5F52">
      <w:r w:rsidRPr="002B5F52">
        <w:rPr>
          <w:b/>
          <w:bCs/>
        </w:rPr>
        <w:t xml:space="preserve">Target well: </w:t>
      </w:r>
      <w:r w:rsidRPr="002B5F52">
        <w:t xml:space="preserve">Apart from different information needs, each audience has also different levels of access to information channels and tools. Select the communication channel for each target group separately to be most effective. Explore choices of channels and build on them, </w:t>
      </w:r>
      <w:proofErr w:type="gramStart"/>
      <w:r w:rsidRPr="002B5F52">
        <w:t>taking into account</w:t>
      </w:r>
      <w:proofErr w:type="gramEnd"/>
      <w:r w:rsidRPr="002B5F52">
        <w:t xml:space="preserve"> factors like language, age, education level, etc. Take advantage of already existing communication vehicles, fora and opportunities. Make use of existing, including third-party, networks, events and media. Avoid unnecessary waste, seek and exploit multiplier effects. Go for the best value for money solution. Make sure target group does not incur any costs (other than time needed to read an email/message and engage!). </w:t>
      </w:r>
    </w:p>
    <w:p w14:paraId="4A4F2964" w14:textId="77777777" w:rsidR="001A3525" w:rsidRPr="001A3525" w:rsidRDefault="001A3525" w:rsidP="001A3525">
      <w:r w:rsidRPr="001A3525">
        <w:rPr>
          <w:b/>
          <w:bCs/>
        </w:rPr>
        <w:t xml:space="preserve">Engagement is crucial: </w:t>
      </w:r>
      <w:r w:rsidRPr="001A3525">
        <w:t xml:space="preserve">Communication is an ongoing activity, going on even after the end of the project. Communication is also a two-way process. Include and engage stakeholders in developing information as the project evolves. Listen to </w:t>
      </w:r>
      <w:r w:rsidRPr="001A3525">
        <w:rPr>
          <w:b/>
        </w:rPr>
        <w:t>feedback</w:t>
      </w:r>
      <w:r w:rsidRPr="001A3525">
        <w:t xml:space="preserve">: it can be as important as delivering the message. Keep audience in the loop by regularly targeting, informing and updating them in a personalised way, as possible. </w:t>
      </w:r>
      <w:proofErr w:type="gramStart"/>
      <w:r w:rsidRPr="001A3525">
        <w:t>Take into account</w:t>
      </w:r>
      <w:proofErr w:type="gramEnd"/>
      <w:r w:rsidRPr="001A3525">
        <w:t xml:space="preserve"> / cater for the special needs of target groups, e.g. people with disabilities. Make the project visible, useful and </w:t>
      </w:r>
      <w:r w:rsidRPr="001A3525">
        <w:lastRenderedPageBreak/>
        <w:t xml:space="preserve">indispensable. When the audience gets useful and interesting information from a project, they are eager to spend more time on it while sharing it with their peers. </w:t>
      </w:r>
    </w:p>
    <w:p w14:paraId="59F3C00A" w14:textId="77777777" w:rsidR="001A3525" w:rsidRPr="001A3525" w:rsidRDefault="001A3525" w:rsidP="001A3525">
      <w:r w:rsidRPr="001A3525">
        <w:rPr>
          <w:b/>
          <w:bCs/>
        </w:rPr>
        <w:t xml:space="preserve">Crafted messages: </w:t>
      </w:r>
      <w:r w:rsidRPr="001A3525">
        <w:t xml:space="preserve">It is important that every message reaches and remains with as many recipients in each target group(s) as possible. To ensure maximum impact, all broad-based communications must be </w:t>
      </w:r>
      <w:r w:rsidRPr="001A3525">
        <w:rPr>
          <w:b/>
        </w:rPr>
        <w:t>consistent</w:t>
      </w:r>
      <w:r w:rsidRPr="001A3525">
        <w:t xml:space="preserve"> </w:t>
      </w:r>
      <w:r w:rsidRPr="001A3525">
        <w:rPr>
          <w:b/>
        </w:rPr>
        <w:t>and coherent</w:t>
      </w:r>
      <w:r w:rsidRPr="001A3525">
        <w:t xml:space="preserve"> in themes and messages, including in terms of structure, language, image, genre, amount, etc., as well as appropriate for each target group / project phase. Communication messages must also be </w:t>
      </w:r>
      <w:r w:rsidRPr="001A3525">
        <w:rPr>
          <w:b/>
        </w:rPr>
        <w:t>clear and simple</w:t>
      </w:r>
      <w:r w:rsidRPr="001A3525">
        <w:t xml:space="preserve">, in order to attain their accurate understanding by the target group(s); useful, true, realistic and important while also engaging, motivating &amp; intriguing, in order to gain the reaction, contribution, loyalty and trust of your target group(s). Messages should also be </w:t>
      </w:r>
      <w:r w:rsidRPr="001A3525">
        <w:rPr>
          <w:b/>
        </w:rPr>
        <w:t>flexible</w:t>
      </w:r>
      <w:r w:rsidRPr="001A3525">
        <w:t xml:space="preserve"> to be multiplied through various communication media to obtain the maximum potential outreach and a </w:t>
      </w:r>
      <w:r w:rsidRPr="001A3525">
        <w:rPr>
          <w:i/>
        </w:rPr>
        <w:t>multiplier effect</w:t>
      </w:r>
      <w:r w:rsidRPr="001A3525">
        <w:t xml:space="preserve">. They should be demonstrating benefits, e.g. benefits of participation to the project for the target group(s), for society, for economy, etc. Messages should be placed in appropriate communication places/environments while controlled use of repetition helps messages be remembered. Messages should be distinguished from general flow of information and not be overloaded with detail, i.e. they should stand out! Provide regular project information about the progress, findings and outcomes. Involve stakeholders in the process. </w:t>
      </w:r>
      <w:r w:rsidRPr="001A3525">
        <w:rPr>
          <w:i/>
        </w:rPr>
        <w:t>Create an environment where project partners and stakeholders can constructively work together to define messages in view of achieving the project’s main objectives.</w:t>
      </w:r>
      <w:r w:rsidRPr="001A3525">
        <w:t xml:space="preserve"> </w:t>
      </w:r>
    </w:p>
    <w:p w14:paraId="771B1559" w14:textId="77777777" w:rsidR="001A3525" w:rsidRPr="001A3525" w:rsidRDefault="001A3525" w:rsidP="001A3525">
      <w:r w:rsidRPr="001A3525">
        <w:rPr>
          <w:b/>
          <w:bCs/>
        </w:rPr>
        <w:t xml:space="preserve">Timing is of essence: </w:t>
      </w:r>
      <w:r w:rsidRPr="001A3525">
        <w:t xml:space="preserve">Timing is everything. It can make your message fly or take it to the ground. Make sure that communication is shared in a timely manner. Make use of existing opportunities / milestone events / activities / celebrations / news / actuality / </w:t>
      </w:r>
      <w:proofErr w:type="gramStart"/>
      <w:r w:rsidRPr="001A3525">
        <w:t>policy-making</w:t>
      </w:r>
      <w:proofErr w:type="gramEnd"/>
      <w:r w:rsidRPr="001A3525">
        <w:t xml:space="preserve"> to link your message and project to and maximise your visibility and impact. Link your messages appropriately and as necessary to the project communication phases identified. </w:t>
      </w:r>
    </w:p>
    <w:p w14:paraId="650EEFBD" w14:textId="77777777" w:rsidR="001A3525" w:rsidRPr="001A3525" w:rsidRDefault="001A3525" w:rsidP="001A3525">
      <w:r w:rsidRPr="001A3525">
        <w:rPr>
          <w:b/>
          <w:bCs/>
        </w:rPr>
        <w:t xml:space="preserve">Handle flow: </w:t>
      </w:r>
      <w:r w:rsidRPr="001A3525">
        <w:t xml:space="preserve">Coordinate communication messages with project phases. Choose your battles and do not try to communicate all elements in one go. Messages should be designed and adapted for each phase of the project. Keep communication of the project and all related output ongoing. </w:t>
      </w:r>
    </w:p>
    <w:p w14:paraId="091021F8" w14:textId="77777777" w:rsidR="001A3525" w:rsidRPr="001A3525" w:rsidRDefault="001A3525" w:rsidP="001A3525">
      <w:r w:rsidRPr="001A3525">
        <w:rPr>
          <w:b/>
          <w:bCs/>
        </w:rPr>
        <w:t xml:space="preserve">Increase impact: </w:t>
      </w:r>
      <w:r w:rsidRPr="001A3525">
        <w:t xml:space="preserve">Start from the powers lying within the project. Exploit the consortium partners’ communication channels. Build and sustain enthusiasm for the project. Promote best practices. Promote the participating and engaging stakeholders and offer them visibility. Ensure continuity of your communication. Keep audience engaged. Build communication liaisons and synergies within the consortium, with key stakeholders, with other projects, with the wider community. Monitor and assess progress. “Reboot” </w:t>
      </w:r>
      <w:proofErr w:type="gramStart"/>
      <w:r w:rsidRPr="001A3525">
        <w:t>if and when</w:t>
      </w:r>
      <w:proofErr w:type="gramEnd"/>
      <w:r w:rsidRPr="001A3525">
        <w:t xml:space="preserve"> necessary. </w:t>
      </w:r>
    </w:p>
    <w:p w14:paraId="4AF3E7AE" w14:textId="77777777" w:rsidR="001A3525" w:rsidRPr="001A3525" w:rsidRDefault="001A3525" w:rsidP="001A3525">
      <w:r w:rsidRPr="001A3525">
        <w:rPr>
          <w:b/>
          <w:bCs/>
        </w:rPr>
        <w:t xml:space="preserve">Gain trust: </w:t>
      </w:r>
      <w:r w:rsidRPr="001A3525">
        <w:t xml:space="preserve">Ensure the high quality of your messages as well as of the outcomes of the project you are advocating for. Have something important to show for. Respect the legal framework and apply good practice when handling personal data. </w:t>
      </w:r>
    </w:p>
    <w:p w14:paraId="0A0BEE15" w14:textId="74DC58D0" w:rsidR="001A3525" w:rsidRDefault="001A3525" w:rsidP="001A3525">
      <w:r w:rsidRPr="001A3525">
        <w:t xml:space="preserve">Based on the above, the following </w:t>
      </w:r>
      <w:r w:rsidRPr="001A3525">
        <w:rPr>
          <w:b/>
        </w:rPr>
        <w:t>checklist</w:t>
      </w:r>
      <w:r w:rsidRPr="001A3525">
        <w:t xml:space="preserve"> is a useful tool that helps assess in a quick and reliable way whether the communication message chosen will </w:t>
      </w:r>
      <w:proofErr w:type="gramStart"/>
      <w:r w:rsidRPr="001A3525">
        <w:t>actually do</w:t>
      </w:r>
      <w:proofErr w:type="gramEnd"/>
      <w:r w:rsidRPr="001A3525">
        <w:t xml:space="preserve"> the work, e.g. deliver the planned results and achieve the communication objectives and impact.</w:t>
      </w:r>
    </w:p>
    <w:p w14:paraId="44480D10" w14:textId="1B29EF10" w:rsidR="009D1623" w:rsidRDefault="009D1623" w:rsidP="001A3525"/>
    <w:p w14:paraId="32C500E5" w14:textId="77777777" w:rsidR="009D1623" w:rsidRPr="001A3525" w:rsidRDefault="009D1623" w:rsidP="001A3525"/>
    <w:tbl>
      <w:tblPr>
        <w:tblStyle w:val="TableGrid"/>
        <w:tblW w:w="0" w:type="auto"/>
        <w:tblLook w:val="04A0" w:firstRow="1" w:lastRow="0" w:firstColumn="1" w:lastColumn="0" w:noHBand="0" w:noVBand="1"/>
      </w:tblPr>
      <w:tblGrid>
        <w:gridCol w:w="4515"/>
        <w:gridCol w:w="4502"/>
      </w:tblGrid>
      <w:tr w:rsidR="001A3525" w:rsidRPr="001A3525" w14:paraId="0F3363F0" w14:textId="77777777" w:rsidTr="00E14B9F">
        <w:tc>
          <w:tcPr>
            <w:tcW w:w="9243" w:type="dxa"/>
            <w:gridSpan w:val="2"/>
            <w:shd w:val="clear" w:color="auto" w:fill="F8F8F8" w:themeFill="accent1" w:themeFillTint="33"/>
          </w:tcPr>
          <w:p w14:paraId="06B95660" w14:textId="77777777" w:rsidR="001A3525" w:rsidRPr="001A3525" w:rsidRDefault="001A3525" w:rsidP="001A3525">
            <w:pPr>
              <w:rPr>
                <w:b/>
                <w:bCs/>
              </w:rPr>
            </w:pPr>
            <w:r w:rsidRPr="001A3525">
              <w:rPr>
                <w:b/>
                <w:bCs/>
              </w:rPr>
              <w:t>A message is a ‘value proposition’</w:t>
            </w:r>
          </w:p>
        </w:tc>
      </w:tr>
      <w:tr w:rsidR="001A3525" w:rsidRPr="001A3525" w14:paraId="24381782" w14:textId="77777777" w:rsidTr="00E14B9F">
        <w:trPr>
          <w:trHeight w:val="2826"/>
        </w:trPr>
        <w:tc>
          <w:tcPr>
            <w:tcW w:w="9243" w:type="dxa"/>
            <w:gridSpan w:val="2"/>
          </w:tcPr>
          <w:p w14:paraId="418DB778" w14:textId="77777777" w:rsidR="001A3525" w:rsidRPr="001A3525" w:rsidRDefault="001A3525" w:rsidP="001A3525">
            <w:pPr>
              <w:rPr>
                <w:b/>
                <w:bCs/>
              </w:rPr>
            </w:pPr>
            <w:r w:rsidRPr="001A3525">
              <w:rPr>
                <w:b/>
                <w:bCs/>
              </w:rPr>
              <w:lastRenderedPageBreak/>
              <w:t>Key questions to ask:</w:t>
            </w:r>
          </w:p>
          <w:p w14:paraId="74C442CB" w14:textId="77777777" w:rsidR="001A3525" w:rsidRPr="001A3525" w:rsidRDefault="001A3525" w:rsidP="001D6724">
            <w:pPr>
              <w:numPr>
                <w:ilvl w:val="0"/>
                <w:numId w:val="5"/>
              </w:numPr>
              <w:rPr>
                <w:lang w:val="sl-SI"/>
              </w:rPr>
            </w:pPr>
            <w:r w:rsidRPr="001A3525">
              <w:rPr>
                <w:lang w:val="sl-SI"/>
              </w:rPr>
              <w:t xml:space="preserve">WHAT is to be communicated? </w:t>
            </w:r>
          </w:p>
          <w:p w14:paraId="28435B89" w14:textId="77777777" w:rsidR="001A3525" w:rsidRPr="001A3525" w:rsidRDefault="001A3525" w:rsidP="001D6724">
            <w:pPr>
              <w:numPr>
                <w:ilvl w:val="0"/>
                <w:numId w:val="5"/>
              </w:numPr>
              <w:rPr>
                <w:lang w:val="sl-SI"/>
              </w:rPr>
            </w:pPr>
            <w:r w:rsidRPr="001A3525">
              <w:rPr>
                <w:lang w:val="sl-SI"/>
              </w:rPr>
              <w:t xml:space="preserve">WHO are the recipients? </w:t>
            </w:r>
          </w:p>
          <w:p w14:paraId="3B1B5EED" w14:textId="77777777" w:rsidR="001A3525" w:rsidRPr="001A3525" w:rsidRDefault="001A3525" w:rsidP="001D6724">
            <w:pPr>
              <w:numPr>
                <w:ilvl w:val="0"/>
                <w:numId w:val="5"/>
              </w:numPr>
              <w:rPr>
                <w:lang w:val="sl-SI"/>
              </w:rPr>
            </w:pPr>
            <w:r w:rsidRPr="001A3525">
              <w:rPr>
                <w:lang w:val="sl-SI"/>
              </w:rPr>
              <w:t xml:space="preserve">HOW to do it, e.g. messages and tools to draw attention and spark interest? </w:t>
            </w:r>
          </w:p>
          <w:p w14:paraId="241580DE" w14:textId="77777777" w:rsidR="001A3525" w:rsidRPr="001A3525" w:rsidRDefault="001A3525" w:rsidP="001D6724">
            <w:pPr>
              <w:numPr>
                <w:ilvl w:val="0"/>
                <w:numId w:val="5"/>
              </w:numPr>
              <w:rPr>
                <w:lang w:val="sl-SI"/>
              </w:rPr>
            </w:pPr>
            <w:r w:rsidRPr="001A3525">
              <w:rPr>
                <w:lang w:val="sl-SI"/>
              </w:rPr>
              <w:t xml:space="preserve">WHEN to do it, e.g. when best to schedule/launch/implement the activities? </w:t>
            </w:r>
          </w:p>
          <w:p w14:paraId="67FD8529" w14:textId="77777777" w:rsidR="001A3525" w:rsidRPr="001A3525" w:rsidRDefault="001A3525" w:rsidP="001D6724">
            <w:pPr>
              <w:numPr>
                <w:ilvl w:val="0"/>
                <w:numId w:val="5"/>
              </w:numPr>
              <w:rPr>
                <w:lang w:val="sl-SI"/>
              </w:rPr>
            </w:pPr>
            <w:r w:rsidRPr="001A3525">
              <w:rPr>
                <w:lang w:val="sl-SI"/>
              </w:rPr>
              <w:t xml:space="preserve">What are the available </w:t>
            </w:r>
            <w:r w:rsidRPr="001A3525">
              <w:rPr>
                <w:b/>
                <w:lang w:val="sl-SI"/>
              </w:rPr>
              <w:t>resources</w:t>
            </w:r>
            <w:r w:rsidRPr="001A3525">
              <w:rPr>
                <w:lang w:val="sl-SI"/>
              </w:rPr>
              <w:t xml:space="preserve">, human and financial? </w:t>
            </w:r>
          </w:p>
          <w:p w14:paraId="03EA5ECC" w14:textId="77777777" w:rsidR="001A3525" w:rsidRPr="001A3525" w:rsidRDefault="001A3525" w:rsidP="001D6724">
            <w:pPr>
              <w:numPr>
                <w:ilvl w:val="0"/>
                <w:numId w:val="5"/>
              </w:numPr>
              <w:rPr>
                <w:lang w:val="sl-SI"/>
              </w:rPr>
            </w:pPr>
            <w:r w:rsidRPr="001A3525">
              <w:rPr>
                <w:lang w:val="sl-SI"/>
              </w:rPr>
              <w:t xml:space="preserve">How to assess impact and </w:t>
            </w:r>
            <w:r w:rsidRPr="001A3525">
              <w:rPr>
                <w:b/>
                <w:lang w:val="sl-SI"/>
              </w:rPr>
              <w:t>effectiveness</w:t>
            </w:r>
            <w:r w:rsidRPr="001A3525">
              <w:rPr>
                <w:lang w:val="sl-SI"/>
              </w:rPr>
              <w:t xml:space="preserve">? </w:t>
            </w:r>
          </w:p>
          <w:p w14:paraId="514376F9" w14:textId="77777777" w:rsidR="001A3525" w:rsidRPr="001A3525" w:rsidRDefault="001A3525" w:rsidP="001D6724">
            <w:pPr>
              <w:numPr>
                <w:ilvl w:val="0"/>
                <w:numId w:val="5"/>
              </w:numPr>
              <w:rPr>
                <w:lang w:val="sl-SI"/>
              </w:rPr>
            </w:pPr>
            <w:r w:rsidRPr="001A3525">
              <w:rPr>
                <w:lang w:val="sl-SI"/>
              </w:rPr>
              <w:t xml:space="preserve">How to gain </w:t>
            </w:r>
            <w:r w:rsidRPr="001A3525">
              <w:rPr>
                <w:b/>
                <w:lang w:val="sl-SI"/>
              </w:rPr>
              <w:t>trust</w:t>
            </w:r>
            <w:r w:rsidRPr="001A3525">
              <w:rPr>
                <w:lang w:val="sl-SI"/>
              </w:rPr>
              <w:t xml:space="preserve"> and respect? </w:t>
            </w:r>
          </w:p>
        </w:tc>
      </w:tr>
      <w:tr w:rsidR="001A3525" w:rsidRPr="001A3525" w14:paraId="55E85E3F" w14:textId="77777777" w:rsidTr="00E14B9F">
        <w:trPr>
          <w:trHeight w:val="241"/>
        </w:trPr>
        <w:tc>
          <w:tcPr>
            <w:tcW w:w="4621" w:type="dxa"/>
            <w:shd w:val="clear" w:color="auto" w:fill="F8F8F8" w:themeFill="accent1" w:themeFillTint="33"/>
          </w:tcPr>
          <w:p w14:paraId="16EAA308" w14:textId="77777777" w:rsidR="001A3525" w:rsidRPr="001A3525" w:rsidRDefault="001A3525" w:rsidP="001A3525">
            <w:r w:rsidRPr="001A3525">
              <w:rPr>
                <w:b/>
                <w:bCs/>
              </w:rPr>
              <w:t>Messages</w:t>
            </w:r>
          </w:p>
        </w:tc>
        <w:tc>
          <w:tcPr>
            <w:tcW w:w="4622" w:type="dxa"/>
            <w:shd w:val="clear" w:color="auto" w:fill="F8F8F8" w:themeFill="accent1" w:themeFillTint="33"/>
          </w:tcPr>
          <w:p w14:paraId="427D245A" w14:textId="77777777" w:rsidR="001A3525" w:rsidRPr="001A3525" w:rsidRDefault="001A3525" w:rsidP="001A3525">
            <w:r w:rsidRPr="001A3525">
              <w:rPr>
                <w:b/>
                <w:bCs/>
              </w:rPr>
              <w:t>Tools</w:t>
            </w:r>
          </w:p>
        </w:tc>
      </w:tr>
      <w:tr w:rsidR="001A3525" w:rsidRPr="001A3525" w14:paraId="79A8C2EA" w14:textId="77777777" w:rsidTr="00E14B9F">
        <w:tc>
          <w:tcPr>
            <w:tcW w:w="4621" w:type="dxa"/>
          </w:tcPr>
          <w:p w14:paraId="4E7470A6" w14:textId="77777777" w:rsidR="001A3525" w:rsidRPr="001A3525" w:rsidRDefault="001A3525" w:rsidP="001A3525">
            <w:pPr>
              <w:rPr>
                <w:b/>
                <w:bCs/>
              </w:rPr>
            </w:pPr>
            <w:bookmarkStart w:id="34" w:name="OLE_LINK47"/>
            <w:bookmarkStart w:id="35" w:name="OLE_LINK48"/>
            <w:bookmarkStart w:id="36" w:name="OLE_LINK49"/>
            <w:r w:rsidRPr="001A3525">
              <w:rPr>
                <w:b/>
                <w:bCs/>
              </w:rPr>
              <w:t>Are they:</w:t>
            </w:r>
            <w:bookmarkEnd w:id="34"/>
            <w:bookmarkEnd w:id="35"/>
            <w:bookmarkEnd w:id="36"/>
          </w:p>
          <w:p w14:paraId="6412815F" w14:textId="77777777" w:rsidR="001A3525" w:rsidRPr="001A3525" w:rsidRDefault="001A3525" w:rsidP="001D6724">
            <w:pPr>
              <w:numPr>
                <w:ilvl w:val="0"/>
                <w:numId w:val="6"/>
              </w:numPr>
              <w:rPr>
                <w:lang w:val="sl-SI"/>
              </w:rPr>
            </w:pPr>
            <w:r w:rsidRPr="001A3525">
              <w:rPr>
                <w:lang w:val="sl-SI"/>
              </w:rPr>
              <w:t xml:space="preserve">Consistent? </w:t>
            </w:r>
          </w:p>
          <w:p w14:paraId="34F9F706" w14:textId="77777777" w:rsidR="001A3525" w:rsidRPr="001A3525" w:rsidRDefault="001A3525" w:rsidP="001D6724">
            <w:pPr>
              <w:numPr>
                <w:ilvl w:val="0"/>
                <w:numId w:val="6"/>
              </w:numPr>
              <w:rPr>
                <w:lang w:val="sl-SI"/>
              </w:rPr>
            </w:pPr>
            <w:r w:rsidRPr="001A3525">
              <w:rPr>
                <w:lang w:val="sl-SI"/>
              </w:rPr>
              <w:t xml:space="preserve">Appropriate for each target group / each project phase? </w:t>
            </w:r>
          </w:p>
          <w:p w14:paraId="74866F07" w14:textId="77777777" w:rsidR="001A3525" w:rsidRPr="001A3525" w:rsidRDefault="001A3525" w:rsidP="001D6724">
            <w:pPr>
              <w:numPr>
                <w:ilvl w:val="0"/>
                <w:numId w:val="6"/>
              </w:numPr>
              <w:rPr>
                <w:lang w:val="sl-SI"/>
              </w:rPr>
            </w:pPr>
            <w:r w:rsidRPr="001A3525">
              <w:rPr>
                <w:lang w:val="sl-SI"/>
              </w:rPr>
              <w:t xml:space="preserve">Clear &amp; Simple? </w:t>
            </w:r>
          </w:p>
          <w:p w14:paraId="645E552E" w14:textId="77777777" w:rsidR="001A3525" w:rsidRPr="001A3525" w:rsidRDefault="001A3525" w:rsidP="001D6724">
            <w:pPr>
              <w:numPr>
                <w:ilvl w:val="0"/>
                <w:numId w:val="6"/>
              </w:numPr>
              <w:rPr>
                <w:lang w:val="sl-SI"/>
              </w:rPr>
            </w:pPr>
            <w:r w:rsidRPr="001A3525">
              <w:rPr>
                <w:lang w:val="sl-SI"/>
              </w:rPr>
              <w:t xml:space="preserve">Useful, True, Realistic &amp; Important? </w:t>
            </w:r>
          </w:p>
          <w:p w14:paraId="11F6A672" w14:textId="77777777" w:rsidR="001A3525" w:rsidRPr="001A3525" w:rsidRDefault="001A3525" w:rsidP="001D6724">
            <w:pPr>
              <w:numPr>
                <w:ilvl w:val="0"/>
                <w:numId w:val="6"/>
              </w:numPr>
              <w:rPr>
                <w:lang w:val="sl-SI"/>
              </w:rPr>
            </w:pPr>
            <w:r w:rsidRPr="001A3525">
              <w:rPr>
                <w:lang w:val="sl-SI"/>
              </w:rPr>
              <w:t xml:space="preserve">Engaging, Motivating &amp; Intriguing? </w:t>
            </w:r>
          </w:p>
          <w:p w14:paraId="3E5C29FF" w14:textId="77777777" w:rsidR="001A3525" w:rsidRPr="001A3525" w:rsidRDefault="001A3525" w:rsidP="001D6724">
            <w:pPr>
              <w:numPr>
                <w:ilvl w:val="0"/>
                <w:numId w:val="6"/>
              </w:numPr>
              <w:rPr>
                <w:lang w:val="sl-SI"/>
              </w:rPr>
            </w:pPr>
            <w:r w:rsidRPr="001A3525">
              <w:rPr>
                <w:lang w:val="sl-SI"/>
              </w:rPr>
              <w:t xml:space="preserve">Flexible to be multiplied through various communication media channels? </w:t>
            </w:r>
          </w:p>
          <w:p w14:paraId="70C3F985" w14:textId="77777777" w:rsidR="001A3525" w:rsidRPr="001A3525" w:rsidRDefault="001A3525" w:rsidP="001D6724">
            <w:pPr>
              <w:numPr>
                <w:ilvl w:val="0"/>
                <w:numId w:val="6"/>
              </w:numPr>
              <w:rPr>
                <w:lang w:val="sl-SI"/>
              </w:rPr>
            </w:pPr>
            <w:r w:rsidRPr="001A3525">
              <w:rPr>
                <w:lang w:val="sl-SI"/>
              </w:rPr>
              <w:t xml:space="preserve">Demonstrating benefits? </w:t>
            </w:r>
          </w:p>
          <w:p w14:paraId="29485403" w14:textId="77777777" w:rsidR="001A3525" w:rsidRPr="001A3525" w:rsidRDefault="001A3525" w:rsidP="001D6724">
            <w:pPr>
              <w:numPr>
                <w:ilvl w:val="0"/>
                <w:numId w:val="6"/>
              </w:numPr>
              <w:rPr>
                <w:lang w:val="sl-SI"/>
              </w:rPr>
            </w:pPr>
            <w:r w:rsidRPr="001A3525">
              <w:rPr>
                <w:lang w:val="sl-SI"/>
              </w:rPr>
              <w:t xml:space="preserve">Placed and repeated appropriately? </w:t>
            </w:r>
          </w:p>
          <w:p w14:paraId="56CBB1C2" w14:textId="77777777" w:rsidR="001A3525" w:rsidRPr="001A3525" w:rsidRDefault="001A3525" w:rsidP="001D6724">
            <w:pPr>
              <w:numPr>
                <w:ilvl w:val="0"/>
                <w:numId w:val="6"/>
              </w:numPr>
              <w:rPr>
                <w:lang w:val="sl-SI"/>
              </w:rPr>
            </w:pPr>
            <w:r w:rsidRPr="001A3525">
              <w:rPr>
                <w:lang w:val="sl-SI"/>
              </w:rPr>
              <w:t>Standing out?</w:t>
            </w:r>
          </w:p>
        </w:tc>
        <w:tc>
          <w:tcPr>
            <w:tcW w:w="4622" w:type="dxa"/>
          </w:tcPr>
          <w:p w14:paraId="5F6F41EE" w14:textId="77777777" w:rsidR="001A3525" w:rsidRPr="001A3525" w:rsidRDefault="001A3525" w:rsidP="001A3525">
            <w:pPr>
              <w:rPr>
                <w:b/>
                <w:bCs/>
              </w:rPr>
            </w:pPr>
            <w:r w:rsidRPr="001A3525">
              <w:rPr>
                <w:b/>
                <w:bCs/>
              </w:rPr>
              <w:t>Are they:</w:t>
            </w:r>
          </w:p>
          <w:p w14:paraId="4A413B3A" w14:textId="77777777" w:rsidR="001A3525" w:rsidRPr="001A3525" w:rsidRDefault="001A3525" w:rsidP="001D6724">
            <w:pPr>
              <w:numPr>
                <w:ilvl w:val="0"/>
                <w:numId w:val="6"/>
              </w:numPr>
              <w:rPr>
                <w:lang w:val="sl-SI"/>
              </w:rPr>
            </w:pPr>
            <w:r w:rsidRPr="001A3525">
              <w:rPr>
                <w:lang w:val="sl-SI"/>
              </w:rPr>
              <w:t xml:space="preserve">Appropriate for each target group / each project phase? </w:t>
            </w:r>
          </w:p>
          <w:p w14:paraId="4389EBE6" w14:textId="77777777" w:rsidR="001A3525" w:rsidRPr="001A3525" w:rsidRDefault="001A3525" w:rsidP="001D6724">
            <w:pPr>
              <w:numPr>
                <w:ilvl w:val="0"/>
                <w:numId w:val="6"/>
              </w:numPr>
              <w:rPr>
                <w:lang w:val="sl-SI"/>
              </w:rPr>
            </w:pPr>
            <w:r w:rsidRPr="001A3525">
              <w:rPr>
                <w:lang w:val="sl-SI"/>
              </w:rPr>
              <w:t xml:space="preserve">Time-effective? </w:t>
            </w:r>
          </w:p>
          <w:p w14:paraId="1D2BA981" w14:textId="77777777" w:rsidR="001A3525" w:rsidRPr="001A3525" w:rsidRDefault="001A3525" w:rsidP="001D6724">
            <w:pPr>
              <w:numPr>
                <w:ilvl w:val="0"/>
                <w:numId w:val="6"/>
              </w:numPr>
              <w:rPr>
                <w:lang w:val="sl-SI"/>
              </w:rPr>
            </w:pPr>
            <w:r w:rsidRPr="001A3525">
              <w:rPr>
                <w:lang w:val="sl-SI"/>
              </w:rPr>
              <w:t xml:space="preserve">Cost-effective? </w:t>
            </w:r>
          </w:p>
          <w:p w14:paraId="2F127043" w14:textId="77777777" w:rsidR="001A3525" w:rsidRPr="001A3525" w:rsidRDefault="001A3525" w:rsidP="001D6724">
            <w:pPr>
              <w:numPr>
                <w:ilvl w:val="0"/>
                <w:numId w:val="6"/>
              </w:numPr>
              <w:rPr>
                <w:lang w:val="sl-SI"/>
              </w:rPr>
            </w:pPr>
            <w:r w:rsidRPr="001A3525">
              <w:rPr>
                <w:lang w:val="sl-SI"/>
              </w:rPr>
              <w:t xml:space="preserve">Capitalizing on existing consortium partners' channels? </w:t>
            </w:r>
          </w:p>
          <w:p w14:paraId="71698F3B" w14:textId="77777777" w:rsidR="001A3525" w:rsidRPr="001A3525" w:rsidRDefault="001A3525" w:rsidP="001A3525"/>
        </w:tc>
      </w:tr>
    </w:tbl>
    <w:p w14:paraId="5A4A8E35" w14:textId="77777777" w:rsidR="001A3525" w:rsidRPr="001A3525" w:rsidRDefault="001A3525" w:rsidP="001A3525"/>
    <w:p w14:paraId="793E6330" w14:textId="77777777" w:rsidR="001A3525" w:rsidRPr="001A3525" w:rsidRDefault="001A3525" w:rsidP="001A3525">
      <w:r w:rsidRPr="001A3525">
        <w:t xml:space="preserve">Finally, besides knowing your audience and communicating the right message at the right time through the right channels and the right ways, there are some additional important factors for increased impact, </w:t>
      </w:r>
      <w:r w:rsidRPr="001A3525">
        <w:rPr>
          <w:i/>
        </w:rPr>
        <w:t>mostly related to the project itself, its processes and its results</w:t>
      </w:r>
      <w:r w:rsidRPr="001A3525">
        <w:t xml:space="preserve">. </w:t>
      </w:r>
    </w:p>
    <w:p w14:paraId="697023C4" w14:textId="77777777" w:rsidR="001A3525" w:rsidRPr="001A3525" w:rsidRDefault="001A3525" w:rsidP="001A3525">
      <w:r w:rsidRPr="001A3525">
        <w:rPr>
          <w:b/>
        </w:rPr>
        <w:t>Output quality</w:t>
      </w:r>
      <w:r w:rsidRPr="001A3525">
        <w:t xml:space="preserve">: </w:t>
      </w:r>
      <w:proofErr w:type="gramStart"/>
      <w:r w:rsidRPr="001A3525">
        <w:t>As a general rule</w:t>
      </w:r>
      <w:proofErr w:type="gramEnd"/>
      <w:r w:rsidRPr="001A3525">
        <w:t xml:space="preserve">, valid for every project, there is a direct causal relation between the quality of the project results and the prospects for successful and effective exploitation. The higher the quality of the project results, the higher the prospects of sustainability and successful exploitation of the outputs produced within the frame of the project. Quality evaluation and management procedures by the project leader in this respect are vital. </w:t>
      </w:r>
      <w:r w:rsidRPr="001A3525">
        <w:rPr>
          <w:b/>
        </w:rPr>
        <w:t>Furthermore</w:t>
      </w:r>
      <w:r w:rsidRPr="001A3525">
        <w:t>, t</w:t>
      </w:r>
      <w:r w:rsidRPr="001A3525">
        <w:rPr>
          <w:lang w:val="en-US"/>
        </w:rPr>
        <w:t xml:space="preserve">he project team is set to include a highly respected Advisory Committee, which will consist of eminent members from academia, professional practitioners and internationally recognized experts in the field. This ultimately will contribute to and improve quality management of the project’s activities. </w:t>
      </w:r>
    </w:p>
    <w:p w14:paraId="0E1915CF" w14:textId="77777777" w:rsidR="001A3525" w:rsidRPr="001A3525" w:rsidRDefault="001A3525" w:rsidP="001A3525">
      <w:r w:rsidRPr="001A3525">
        <w:rPr>
          <w:b/>
        </w:rPr>
        <w:t>Output ongoing relevance</w:t>
      </w:r>
      <w:bookmarkStart w:id="37" w:name="OLE_LINK38"/>
      <w:bookmarkStart w:id="38" w:name="OLE_LINK39"/>
      <w:bookmarkStart w:id="39" w:name="OLE_LINK40"/>
      <w:bookmarkStart w:id="40" w:name="OLE_LINK43"/>
      <w:bookmarkStart w:id="41" w:name="OLE_LINK44"/>
      <w:r w:rsidRPr="001A3525">
        <w:t>:</w:t>
      </w:r>
      <w:bookmarkEnd w:id="37"/>
      <w:bookmarkEnd w:id="38"/>
      <w:bookmarkEnd w:id="39"/>
      <w:bookmarkEnd w:id="40"/>
      <w:bookmarkEnd w:id="41"/>
      <w:r w:rsidRPr="001A3525">
        <w:rPr>
          <w:i/>
        </w:rPr>
        <w:t xml:space="preserve"> </w:t>
      </w:r>
      <w:r w:rsidRPr="001A3525">
        <w:t xml:space="preserve">It is essential that the project results, products and approaches are useful, addressing a real problem or challenge in an effective, timely and relevant manner. It is also important that the outputs are up to date and appealing to the future end-users, presenting a solution or a way to improve the status quo. </w:t>
      </w:r>
    </w:p>
    <w:p w14:paraId="7366667C" w14:textId="77777777" w:rsidR="001A3525" w:rsidRPr="001A3525" w:rsidRDefault="001A3525" w:rsidP="001A3525">
      <w:r w:rsidRPr="001A3525">
        <w:rPr>
          <w:b/>
        </w:rPr>
        <w:lastRenderedPageBreak/>
        <w:t>Output ongoing availability</w:t>
      </w:r>
      <w:r w:rsidRPr="001A3525">
        <w:t>:</w:t>
      </w:r>
      <w:r w:rsidRPr="001A3525">
        <w:rPr>
          <w:i/>
        </w:rPr>
        <w:t xml:space="preserve"> </w:t>
      </w:r>
      <w:r w:rsidRPr="001A3525">
        <w:t>It is essential that the project results and tools/products are available at no cost, continuously accessible and user-friendly.</w:t>
      </w:r>
    </w:p>
    <w:p w14:paraId="3A769D68" w14:textId="77777777" w:rsidR="001A3525" w:rsidRPr="001A3525" w:rsidRDefault="001A3525" w:rsidP="001A3525">
      <w:r w:rsidRPr="001A3525">
        <w:rPr>
          <w:b/>
        </w:rPr>
        <w:t>Output transferability and adaptability</w:t>
      </w:r>
      <w:r w:rsidRPr="001A3525">
        <w:t xml:space="preserve">: Another important precondition is that the results and outputs of the project should be highly adaptable to the specific circumstances of different countries, institutions and sectors involved. The consortium will need to ensure that the results are equipped with the necessary methodological and content flexibility to address this challenge, thus increasing their added value. </w:t>
      </w:r>
    </w:p>
    <w:p w14:paraId="73816A15" w14:textId="77777777" w:rsidR="001A3525" w:rsidRPr="001A3525" w:rsidRDefault="001A3525" w:rsidP="001A3525">
      <w:r w:rsidRPr="001A3525">
        <w:rPr>
          <w:b/>
        </w:rPr>
        <w:t>Early identification and engagement of stakeholders</w:t>
      </w:r>
      <w:r w:rsidRPr="001A3525">
        <w:t xml:space="preserve">: It is vital that relevant direct and indirect target groups of stakeholders and potential end-users of the </w:t>
      </w:r>
      <w:proofErr w:type="spellStart"/>
      <w:r w:rsidRPr="001A3525">
        <w:t>YoungRES</w:t>
      </w:r>
      <w:proofErr w:type="spellEnd"/>
      <w:r w:rsidRPr="001A3525">
        <w:t xml:space="preserve"> project results are clearly identified and defined during the early stages of the project implementation. </w:t>
      </w:r>
    </w:p>
    <w:p w14:paraId="46CF9686" w14:textId="77777777" w:rsidR="001A3525" w:rsidRPr="001A3525" w:rsidRDefault="001A3525" w:rsidP="001A3525">
      <w:r w:rsidRPr="001A3525">
        <w:rPr>
          <w:b/>
        </w:rPr>
        <w:t>Clear definition of advantages for end-users</w:t>
      </w:r>
      <w:r w:rsidRPr="001A3525">
        <w:t xml:space="preserve">: A high degree of usability is dependent upon the capacity of the project and the partnership to clearly communicate the advantages of using the instruments and outputs for the final target group and end users. The project </w:t>
      </w:r>
      <w:r w:rsidRPr="001A3525">
        <w:rPr>
          <w:b/>
        </w:rPr>
        <w:t>portal</w:t>
      </w:r>
      <w:r w:rsidRPr="001A3525">
        <w:t>/website, the social media accounts and the online database certainly provide a great platform for increasing visibility and outreach of the project and its results to potential end-users.</w:t>
      </w:r>
    </w:p>
    <w:p w14:paraId="24CE65ED" w14:textId="77777777" w:rsidR="001A3525" w:rsidRPr="001A3525" w:rsidRDefault="001A3525" w:rsidP="001A3525">
      <w:bookmarkStart w:id="42" w:name="OLE_LINK41"/>
      <w:bookmarkStart w:id="43" w:name="OLE_LINK42"/>
      <w:r w:rsidRPr="001A3525">
        <w:rPr>
          <w:b/>
        </w:rPr>
        <w:t>Involvement of consortium members: sense of ownership and motivation</w:t>
      </w:r>
      <w:bookmarkEnd w:id="42"/>
      <w:bookmarkEnd w:id="43"/>
      <w:r w:rsidRPr="001A3525">
        <w:rPr>
          <w:b/>
        </w:rPr>
        <w:t xml:space="preserve">: </w:t>
      </w:r>
      <w:r w:rsidRPr="001A3525">
        <w:t xml:space="preserve">A key element for successfully sustaining the project results is the maintained and continuous commitment of all consortium partners. </w:t>
      </w:r>
    </w:p>
    <w:p w14:paraId="1D29075F" w14:textId="1A2DE137" w:rsidR="001A3525" w:rsidRPr="001A3525" w:rsidRDefault="001A3525" w:rsidP="001A3525">
      <w:commentRangeStart w:id="44"/>
      <w:r w:rsidRPr="001A3525">
        <w:rPr>
          <w:b/>
        </w:rPr>
        <w:t>Extended network of partnerships and development of synergies</w:t>
      </w:r>
      <w:commentRangeEnd w:id="44"/>
      <w:r w:rsidR="00E14B9F">
        <w:rPr>
          <w:rStyle w:val="CommentReference"/>
        </w:rPr>
        <w:commentReference w:id="44"/>
      </w:r>
      <w:r w:rsidRPr="001A3525">
        <w:t xml:space="preserve">: A well-established network of contacts, partners and relationships, across sectors, including public and private institutions and actors as well as across countries, securing an extended geographical scope, are the best guarantees for sustainability and a multiplier effect of the project results. Starting from its own sources, namely the consortium members and their resources and networks, the project needs to build on this foundation and expand outreach. It must be noted that as part of the </w:t>
      </w:r>
      <w:proofErr w:type="spellStart"/>
      <w:r w:rsidRPr="001A3525">
        <w:t>YoungRES</w:t>
      </w:r>
      <w:proofErr w:type="spellEnd"/>
      <w:r w:rsidRPr="001A3525">
        <w:t xml:space="preserve"> planned activities, a dedicated </w:t>
      </w:r>
      <w:r w:rsidR="00EB6209">
        <w:t xml:space="preserve">Final </w:t>
      </w:r>
      <w:r w:rsidRPr="001A3525">
        <w:rPr>
          <w:b/>
        </w:rPr>
        <w:t>Conference</w:t>
      </w:r>
      <w:r w:rsidRPr="001A3525">
        <w:t xml:space="preserve"> will be organized with active participation of legal education specialists, radicalisation prevention authorities and policy makers from various European countries. This presents a unique opportunity to promote the </w:t>
      </w:r>
      <w:proofErr w:type="spellStart"/>
      <w:r w:rsidRPr="001A3525">
        <w:t>YoungRES</w:t>
      </w:r>
      <w:proofErr w:type="spellEnd"/>
      <w:r w:rsidRPr="001A3525">
        <w:t xml:space="preserve"> methodology, preliminary findings and goals well beyond the face to face boundaries of the project partners.</w:t>
      </w:r>
    </w:p>
    <w:p w14:paraId="4A0C8BEC" w14:textId="77777777" w:rsidR="001A3525" w:rsidRPr="001A3525" w:rsidRDefault="001A3525" w:rsidP="001A3525">
      <w:r w:rsidRPr="001A3525">
        <w:rPr>
          <w:b/>
        </w:rPr>
        <w:t>*TBD - Capitalisation on project results:</w:t>
      </w:r>
      <w:r w:rsidRPr="001A3525">
        <w:t xml:space="preserve"> A maximum outreach is achieved when the partnership capitalises on the project results through pursuing a commercialisation process and/or through a transfer of knowledge and innovation through other projects, building on the project results and presenting them in different groups of stakeholders, engaging different countries and institutions at international level. </w:t>
      </w:r>
    </w:p>
    <w:p w14:paraId="5E60B05A" w14:textId="77777777" w:rsidR="001A3525" w:rsidRPr="001A3525" w:rsidRDefault="001A3525" w:rsidP="001A3525">
      <w:r w:rsidRPr="001A3525">
        <w:t xml:space="preserve">Regarding commercialisation, securing continued financing beyond the project lifetime is strongly linked to institutional support and can be better achieved by mixing different sources of financing: public, private, national, regional and international. In this respect, own consortium partners’ funds for sustaining part of the project activities are highly desirable, including for higher rates of success in securing third-party financing.  </w:t>
      </w:r>
    </w:p>
    <w:p w14:paraId="3E5A61CF" w14:textId="77777777" w:rsidR="001A3525" w:rsidRPr="001A3525" w:rsidRDefault="001A3525" w:rsidP="001A3525"/>
    <w:p w14:paraId="2C67185E" w14:textId="7616966E" w:rsidR="001A3525" w:rsidRPr="001A3525" w:rsidRDefault="001A3525" w:rsidP="001A3525">
      <w:r w:rsidRPr="001A3525">
        <w:t xml:space="preserve">Most of these factors are already, at this early stage of the project, satisfied by the </w:t>
      </w:r>
      <w:proofErr w:type="spellStart"/>
      <w:r w:rsidRPr="001A3525">
        <w:t>YoungR</w:t>
      </w:r>
      <w:r w:rsidR="00DF2CD1">
        <w:t>es</w:t>
      </w:r>
      <w:proofErr w:type="spellEnd"/>
      <w:r w:rsidRPr="001A3525">
        <w:t xml:space="preserve"> project and the consortium partners, as will be discussed below, increasing the prospects for a successful dissemination and wide impact. </w:t>
      </w:r>
    </w:p>
    <w:p w14:paraId="28490224" w14:textId="77777777" w:rsidR="00C23D63" w:rsidRPr="00C23D63" w:rsidRDefault="00C23D63" w:rsidP="00C23D63">
      <w:pPr>
        <w:pStyle w:val="Heading1"/>
      </w:pPr>
      <w:bookmarkStart w:id="45" w:name="_Toc488784055"/>
      <w:bookmarkStart w:id="46" w:name="_Toc488852447"/>
      <w:bookmarkStart w:id="47" w:name="_Toc10122619"/>
      <w:r w:rsidRPr="00C23D63">
        <w:lastRenderedPageBreak/>
        <w:t>Project Target Groups</w:t>
      </w:r>
      <w:bookmarkEnd w:id="45"/>
      <w:bookmarkEnd w:id="46"/>
      <w:bookmarkEnd w:id="47"/>
      <w:r w:rsidRPr="00C23D63">
        <w:t xml:space="preserve"> </w:t>
      </w:r>
    </w:p>
    <w:p w14:paraId="551CAE0C" w14:textId="77777777" w:rsidR="00DD744E" w:rsidRDefault="00DD744E" w:rsidP="00C23D63">
      <w:pPr>
        <w:rPr>
          <w:bCs/>
          <w:iCs/>
          <w:lang w:val="sl-SI"/>
        </w:rPr>
      </w:pPr>
    </w:p>
    <w:p w14:paraId="13E3F699" w14:textId="12B56CD4" w:rsidR="00C23D63" w:rsidRPr="00C23D63" w:rsidRDefault="00C23D63" w:rsidP="00C23D63">
      <w:pPr>
        <w:rPr>
          <w:bCs/>
          <w:iCs/>
        </w:rPr>
      </w:pPr>
      <w:r w:rsidRPr="00C23D63">
        <w:rPr>
          <w:bCs/>
          <w:iCs/>
          <w:lang w:val="sl-SI"/>
        </w:rPr>
        <w:t xml:space="preserve">The </w:t>
      </w:r>
      <w:r>
        <w:rPr>
          <w:bCs/>
          <w:iCs/>
          <w:lang w:val="sl-SI"/>
        </w:rPr>
        <w:t>YoungRes</w:t>
      </w:r>
      <w:r w:rsidRPr="00C23D63">
        <w:rPr>
          <w:bCs/>
          <w:iCs/>
          <w:lang w:val="sl-SI"/>
        </w:rPr>
        <w:t xml:space="preserve"> project targets the </w:t>
      </w:r>
      <w:r w:rsidR="00402922">
        <w:rPr>
          <w:b/>
          <w:bCs/>
          <w:iCs/>
          <w:lang w:val="sl-SI"/>
        </w:rPr>
        <w:t>educators'</w:t>
      </w:r>
      <w:r w:rsidRPr="00C23D63">
        <w:rPr>
          <w:b/>
          <w:bCs/>
          <w:iCs/>
          <w:lang w:val="sl-SI"/>
        </w:rPr>
        <w:t xml:space="preserve"> community</w:t>
      </w:r>
      <w:r w:rsidRPr="00C23D63">
        <w:rPr>
          <w:bCs/>
          <w:iCs/>
          <w:lang w:val="sl-SI"/>
        </w:rPr>
        <w:t xml:space="preserve"> (</w:t>
      </w:r>
      <w:r w:rsidR="00402922">
        <w:rPr>
          <w:bCs/>
          <w:iCs/>
          <w:lang w:val="sl-SI"/>
        </w:rPr>
        <w:t>teachers in schools</w:t>
      </w:r>
      <w:r w:rsidRPr="00C23D63">
        <w:rPr>
          <w:bCs/>
          <w:iCs/>
          <w:lang w:val="sl-SI"/>
        </w:rPr>
        <w:t xml:space="preserve">) as well as the </w:t>
      </w:r>
      <w:r w:rsidRPr="00C23D63">
        <w:rPr>
          <w:b/>
          <w:bCs/>
          <w:iCs/>
          <w:lang w:val="sl-SI"/>
        </w:rPr>
        <w:t>professionals</w:t>
      </w:r>
      <w:r w:rsidRPr="00C23D63">
        <w:rPr>
          <w:bCs/>
          <w:iCs/>
          <w:lang w:val="sl-SI"/>
        </w:rPr>
        <w:t xml:space="preserve"> (</w:t>
      </w:r>
      <w:r w:rsidR="00402922">
        <w:rPr>
          <w:bCs/>
          <w:iCs/>
          <w:lang w:val="sl-SI"/>
        </w:rPr>
        <w:t>social workers</w:t>
      </w:r>
      <w:r w:rsidR="00075D36">
        <w:rPr>
          <w:bCs/>
          <w:iCs/>
          <w:lang w:val="sl-SI"/>
        </w:rPr>
        <w:t>; psychologists</w:t>
      </w:r>
      <w:r w:rsidR="00E859C1">
        <w:rPr>
          <w:bCs/>
          <w:iCs/>
          <w:lang w:val="sl-SI"/>
        </w:rPr>
        <w:t xml:space="preserve"> in youngster support centers;</w:t>
      </w:r>
      <w:r w:rsidR="00402922">
        <w:rPr>
          <w:bCs/>
          <w:iCs/>
          <w:lang w:val="sl-SI"/>
        </w:rPr>
        <w:t xml:space="preserve"> </w:t>
      </w:r>
      <w:r w:rsidR="00075D36">
        <w:rPr>
          <w:bCs/>
          <w:iCs/>
          <w:lang w:val="sl-SI"/>
        </w:rPr>
        <w:t>police officer</w:t>
      </w:r>
      <w:r w:rsidRPr="00C23D63">
        <w:rPr>
          <w:bCs/>
          <w:iCs/>
          <w:lang w:val="sl-SI"/>
        </w:rPr>
        <w:t xml:space="preserve">s; policy and decision-makers at local, regional, national and EU level). These </w:t>
      </w:r>
      <w:r w:rsidRPr="00C23D63">
        <w:rPr>
          <w:b/>
          <w:bCs/>
          <w:iCs/>
          <w:lang w:val="sl-SI"/>
        </w:rPr>
        <w:t>stakeholders are</w:t>
      </w:r>
      <w:bookmarkStart w:id="48" w:name="OLE_LINK50"/>
      <w:bookmarkStart w:id="49" w:name="OLE_LINK51"/>
      <w:r w:rsidRPr="00C23D63">
        <w:rPr>
          <w:b/>
          <w:bCs/>
          <w:iCs/>
          <w:lang w:val="sl-SI"/>
        </w:rPr>
        <w:t xml:space="preserve"> specialised</w:t>
      </w:r>
      <w:r w:rsidRPr="00C23D63">
        <w:rPr>
          <w:bCs/>
          <w:iCs/>
          <w:lang w:val="sl-SI"/>
        </w:rPr>
        <w:t xml:space="preserve"> engaged in the key themes of the project, owning expert skills and knowledge and undertaking related, targeted activities. As such their </w:t>
      </w:r>
      <w:r w:rsidRPr="00C23D63">
        <w:rPr>
          <w:b/>
          <w:bCs/>
          <w:iCs/>
          <w:lang w:val="sl-SI"/>
        </w:rPr>
        <w:t>information needs</w:t>
      </w:r>
      <w:r w:rsidRPr="00C23D63">
        <w:rPr>
          <w:bCs/>
          <w:iCs/>
          <w:lang w:val="sl-SI"/>
        </w:rPr>
        <w:t xml:space="preserve"> are for targeted online and offline in-depth and specialised communication; detailed information and instructions</w:t>
      </w:r>
      <w:r w:rsidR="00E859C1">
        <w:rPr>
          <w:bCs/>
          <w:iCs/>
          <w:lang w:val="sl-SI"/>
        </w:rPr>
        <w:t xml:space="preserve"> </w:t>
      </w:r>
      <w:r w:rsidR="00975E90">
        <w:rPr>
          <w:bCs/>
          <w:iCs/>
          <w:lang w:val="sl-SI"/>
        </w:rPr>
        <w:t xml:space="preserve">of implementation in the case of the teachers, who will be assisting the Project's implemntation (testing) phase as </w:t>
      </w:r>
      <w:r w:rsidR="00975E90" w:rsidRPr="00DD744E">
        <w:rPr>
          <w:b/>
          <w:bCs/>
          <w:iCs/>
          <w:lang w:val="sl-SI"/>
        </w:rPr>
        <w:t>facilitators</w:t>
      </w:r>
      <w:r w:rsidRPr="00C23D63">
        <w:rPr>
          <w:bCs/>
          <w:iCs/>
          <w:lang w:val="sl-SI"/>
        </w:rPr>
        <w:t>.</w:t>
      </w:r>
      <w:bookmarkEnd w:id="48"/>
      <w:bookmarkEnd w:id="49"/>
    </w:p>
    <w:p w14:paraId="2B78050E" w14:textId="4A39F99F" w:rsidR="00C23D63" w:rsidRPr="00C23D63" w:rsidRDefault="00C23D63" w:rsidP="00C23D63">
      <w:pPr>
        <w:rPr>
          <w:bCs/>
          <w:iCs/>
        </w:rPr>
      </w:pPr>
      <w:r w:rsidRPr="00C23D63">
        <w:rPr>
          <w:bCs/>
          <w:iCs/>
          <w:lang w:val="sl-SI"/>
        </w:rPr>
        <w:t xml:space="preserve">The project also targets the general public, i.e. stakeholders that are directly affected by the project outcomes but are indirectly involved in their </w:t>
      </w:r>
      <w:r w:rsidR="00DD744E">
        <w:rPr>
          <w:bCs/>
          <w:iCs/>
          <w:lang w:val="sl-SI"/>
        </w:rPr>
        <w:t>development</w:t>
      </w:r>
      <w:r w:rsidRPr="00C23D63">
        <w:rPr>
          <w:bCs/>
          <w:iCs/>
          <w:lang w:val="sl-SI"/>
        </w:rPr>
        <w:t xml:space="preserve"> (ie. </w:t>
      </w:r>
      <w:r w:rsidR="00DD744E">
        <w:rPr>
          <w:bCs/>
          <w:iCs/>
          <w:lang w:val="sl-SI"/>
        </w:rPr>
        <w:t>parents</w:t>
      </w:r>
      <w:r w:rsidRPr="00C23D63">
        <w:rPr>
          <w:bCs/>
          <w:iCs/>
          <w:lang w:val="sl-SI"/>
        </w:rPr>
        <w:t xml:space="preserve">, civil society). The information needs of such stakeholders are for basic, short, direct, easy and friendly communication messages; targeted online and offline communication on benefits they will experience and receive from the research and the solutions identified. </w:t>
      </w:r>
    </w:p>
    <w:p w14:paraId="60F80F2E" w14:textId="77777777" w:rsidR="001A3525" w:rsidRPr="002B5F52" w:rsidRDefault="001A3525" w:rsidP="002B5F52"/>
    <w:p w14:paraId="18B5C774" w14:textId="77777777" w:rsidR="00692187" w:rsidRPr="00692187" w:rsidRDefault="00692187" w:rsidP="00692187">
      <w:pPr>
        <w:pStyle w:val="Heading1"/>
      </w:pPr>
      <w:bookmarkStart w:id="50" w:name="_Toc488784056"/>
      <w:bookmarkStart w:id="51" w:name="_Toc488852448"/>
      <w:bookmarkStart w:id="52" w:name="_Toc10122620"/>
      <w:r w:rsidRPr="00692187">
        <w:t xml:space="preserve">Project Communication Channels and </w:t>
      </w:r>
      <w:commentRangeStart w:id="53"/>
      <w:r w:rsidRPr="00692187">
        <w:t>Tools</w:t>
      </w:r>
      <w:bookmarkEnd w:id="50"/>
      <w:bookmarkEnd w:id="51"/>
      <w:bookmarkEnd w:id="52"/>
      <w:commentRangeEnd w:id="53"/>
      <w:r w:rsidR="002B30AF">
        <w:rPr>
          <w:rStyle w:val="CommentReference"/>
          <w:rFonts w:eastAsia="Times New Roman" w:cs="Times New Roman"/>
          <w:b w:val="0"/>
          <w:bCs w:val="0"/>
        </w:rPr>
        <w:commentReference w:id="53"/>
      </w:r>
      <w:r w:rsidRPr="00692187">
        <w:t xml:space="preserve"> </w:t>
      </w:r>
    </w:p>
    <w:p w14:paraId="6B077E56" w14:textId="77777777" w:rsidR="00692187" w:rsidRDefault="00692187" w:rsidP="00692187"/>
    <w:p w14:paraId="10B16B56" w14:textId="447B6688" w:rsidR="00692187" w:rsidRPr="00692187" w:rsidRDefault="00692187" w:rsidP="00692187">
      <w:r w:rsidRPr="00692187">
        <w:t xml:space="preserve">There is a variety of communication and dissemination tools and actions at the </w:t>
      </w:r>
      <w:r>
        <w:t>consortium</w:t>
      </w:r>
      <w:r w:rsidRPr="00692187">
        <w:t xml:space="preserve">’s disposal. This section presents and describes the potential as well as the limitations and proposes how to best make use of the available tools, activities and communication channels of the </w:t>
      </w:r>
      <w:proofErr w:type="spellStart"/>
      <w:r w:rsidR="00FF0A1D">
        <w:t>YoungRes</w:t>
      </w:r>
      <w:proofErr w:type="spellEnd"/>
      <w:r w:rsidRPr="00692187">
        <w:t xml:space="preserve"> Project. </w:t>
      </w:r>
    </w:p>
    <w:p w14:paraId="6DC650AB" w14:textId="77777777" w:rsidR="006148FA" w:rsidRDefault="00692187" w:rsidP="00692187">
      <w:r w:rsidRPr="00692187">
        <w:t xml:space="preserve">The </w:t>
      </w:r>
      <w:proofErr w:type="spellStart"/>
      <w:r w:rsidR="00FF0A1D">
        <w:t>YoungRes</w:t>
      </w:r>
      <w:proofErr w:type="spellEnd"/>
      <w:r w:rsidRPr="00692187">
        <w:t xml:space="preserve"> project overall communication channels and tools can be grouped in three main types: (a) in-person / face-to-face, (b) written / paper-based, and (c) technology-based.</w:t>
      </w:r>
    </w:p>
    <w:p w14:paraId="016F6C95" w14:textId="542014AF" w:rsidR="00692187" w:rsidRPr="00692187" w:rsidRDefault="00692187" w:rsidP="00692187">
      <w:r w:rsidRPr="00692187">
        <w:t xml:space="preserve"> </w:t>
      </w:r>
    </w:p>
    <w:tbl>
      <w:tblPr>
        <w:tblW w:w="0" w:type="auto"/>
        <w:tblInd w:w="46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1"/>
        <w:gridCol w:w="2707"/>
        <w:gridCol w:w="2707"/>
      </w:tblGrid>
      <w:tr w:rsidR="00692187" w:rsidRPr="00692187" w14:paraId="50C30B0C" w14:textId="77777777" w:rsidTr="00E14B9F">
        <w:trPr>
          <w:trHeight w:val="116"/>
        </w:trPr>
        <w:tc>
          <w:tcPr>
            <w:tcW w:w="2901" w:type="dxa"/>
            <w:tcBorders>
              <w:top w:val="single" w:sz="4" w:space="0" w:color="auto"/>
              <w:left w:val="single" w:sz="4" w:space="0" w:color="auto"/>
              <w:bottom w:val="single" w:sz="4" w:space="0" w:color="auto"/>
              <w:right w:val="single" w:sz="4" w:space="0" w:color="auto"/>
            </w:tcBorders>
            <w:shd w:val="clear" w:color="auto" w:fill="F8F8F8" w:themeFill="accent1" w:themeFillTint="33"/>
            <w:vAlign w:val="center"/>
            <w:hideMark/>
          </w:tcPr>
          <w:p w14:paraId="2AA5354C" w14:textId="77777777" w:rsidR="00692187" w:rsidRPr="00692187" w:rsidRDefault="00692187" w:rsidP="00692187">
            <w:pPr>
              <w:rPr>
                <w:rFonts w:asciiTheme="minorHAnsi" w:hAnsiTheme="minorHAnsi" w:cstheme="minorHAnsi"/>
                <w:b/>
              </w:rPr>
            </w:pPr>
            <w:r w:rsidRPr="00692187">
              <w:rPr>
                <w:rFonts w:asciiTheme="minorHAnsi" w:hAnsiTheme="minorHAnsi" w:cstheme="minorHAnsi"/>
              </w:rPr>
              <w:br w:type="page"/>
            </w:r>
            <w:r w:rsidRPr="00692187">
              <w:rPr>
                <w:rFonts w:asciiTheme="minorHAnsi" w:hAnsiTheme="minorHAnsi" w:cstheme="minorHAnsi"/>
                <w:b/>
              </w:rPr>
              <w:t>IN-PERSON / FACE-TO-FACE</w:t>
            </w:r>
          </w:p>
        </w:tc>
        <w:tc>
          <w:tcPr>
            <w:tcW w:w="2707" w:type="dxa"/>
            <w:tcBorders>
              <w:top w:val="single" w:sz="4" w:space="0" w:color="auto"/>
              <w:left w:val="single" w:sz="4" w:space="0" w:color="auto"/>
              <w:bottom w:val="single" w:sz="4" w:space="0" w:color="auto"/>
              <w:right w:val="single" w:sz="4" w:space="0" w:color="auto"/>
            </w:tcBorders>
            <w:shd w:val="clear" w:color="auto" w:fill="F8F8F8" w:themeFill="accent1" w:themeFillTint="33"/>
            <w:vAlign w:val="center"/>
            <w:hideMark/>
          </w:tcPr>
          <w:p w14:paraId="1EFA5BAF" w14:textId="77777777" w:rsidR="00692187" w:rsidRPr="00692187" w:rsidRDefault="00692187" w:rsidP="00692187">
            <w:pPr>
              <w:rPr>
                <w:rFonts w:asciiTheme="minorHAnsi" w:hAnsiTheme="minorHAnsi" w:cstheme="minorHAnsi"/>
                <w:b/>
              </w:rPr>
            </w:pPr>
            <w:r w:rsidRPr="00692187">
              <w:rPr>
                <w:rFonts w:asciiTheme="minorHAnsi" w:hAnsiTheme="minorHAnsi" w:cstheme="minorHAnsi"/>
                <w:b/>
              </w:rPr>
              <w:t>WRITTEN / PAPER-BASED</w:t>
            </w:r>
          </w:p>
        </w:tc>
        <w:tc>
          <w:tcPr>
            <w:tcW w:w="2707" w:type="dxa"/>
            <w:tcBorders>
              <w:top w:val="single" w:sz="4" w:space="0" w:color="auto"/>
              <w:left w:val="single" w:sz="4" w:space="0" w:color="auto"/>
              <w:bottom w:val="single" w:sz="4" w:space="0" w:color="auto"/>
              <w:right w:val="single" w:sz="4" w:space="0" w:color="auto"/>
            </w:tcBorders>
            <w:shd w:val="clear" w:color="auto" w:fill="F8F8F8" w:themeFill="accent1" w:themeFillTint="33"/>
            <w:vAlign w:val="center"/>
            <w:hideMark/>
          </w:tcPr>
          <w:p w14:paraId="059C1AF6" w14:textId="77777777" w:rsidR="00692187" w:rsidRPr="00692187" w:rsidRDefault="00692187" w:rsidP="00692187">
            <w:pPr>
              <w:rPr>
                <w:rFonts w:asciiTheme="minorHAnsi" w:hAnsiTheme="minorHAnsi" w:cstheme="minorHAnsi"/>
                <w:b/>
              </w:rPr>
            </w:pPr>
            <w:r w:rsidRPr="00692187">
              <w:rPr>
                <w:rFonts w:asciiTheme="minorHAnsi" w:hAnsiTheme="minorHAnsi" w:cstheme="minorHAnsi"/>
                <w:b/>
              </w:rPr>
              <w:t>TECHNOLOGY-BASED</w:t>
            </w:r>
          </w:p>
        </w:tc>
      </w:tr>
      <w:tr w:rsidR="00692187" w:rsidRPr="00692187" w14:paraId="2B577301" w14:textId="77777777" w:rsidTr="00E14B9F">
        <w:tc>
          <w:tcPr>
            <w:tcW w:w="2901" w:type="dxa"/>
            <w:tcBorders>
              <w:top w:val="single" w:sz="4" w:space="0" w:color="auto"/>
              <w:left w:val="single" w:sz="4" w:space="0" w:color="auto"/>
              <w:bottom w:val="single" w:sz="4" w:space="0" w:color="auto"/>
              <w:right w:val="single" w:sz="4" w:space="0" w:color="auto"/>
            </w:tcBorders>
            <w:vAlign w:val="center"/>
            <w:hideMark/>
          </w:tcPr>
          <w:p w14:paraId="658BABFA" w14:textId="74B658C8" w:rsidR="00692187" w:rsidRPr="00692187" w:rsidRDefault="00692187" w:rsidP="00FF0A1D">
            <w:pPr>
              <w:jc w:val="left"/>
              <w:rPr>
                <w:rFonts w:asciiTheme="minorHAnsi" w:hAnsiTheme="minorHAnsi" w:cstheme="minorHAnsi"/>
              </w:rPr>
            </w:pPr>
            <w:r w:rsidRPr="00692187">
              <w:rPr>
                <w:rFonts w:asciiTheme="minorHAnsi" w:hAnsiTheme="minorHAnsi" w:cstheme="minorHAnsi"/>
              </w:rPr>
              <w:t>Participation in meetings of European</w:t>
            </w:r>
            <w:r w:rsidR="00867022">
              <w:rPr>
                <w:rFonts w:asciiTheme="minorHAnsi" w:hAnsiTheme="minorHAnsi" w:cstheme="minorHAnsi"/>
              </w:rPr>
              <w:t xml:space="preserve">, </w:t>
            </w:r>
            <w:r w:rsidRPr="00692187">
              <w:rPr>
                <w:rFonts w:asciiTheme="minorHAnsi" w:hAnsiTheme="minorHAnsi" w:cstheme="minorHAnsi"/>
              </w:rPr>
              <w:t>national</w:t>
            </w:r>
            <w:r w:rsidR="00867022">
              <w:rPr>
                <w:rFonts w:asciiTheme="minorHAnsi" w:hAnsiTheme="minorHAnsi" w:cstheme="minorHAnsi"/>
              </w:rPr>
              <w:t>, and local</w:t>
            </w:r>
            <w:r w:rsidRPr="00692187">
              <w:rPr>
                <w:rFonts w:asciiTheme="minorHAnsi" w:hAnsiTheme="minorHAnsi" w:cstheme="minorHAnsi"/>
              </w:rPr>
              <w:t xml:space="preserve"> networks</w:t>
            </w:r>
            <w:r w:rsidR="00867022">
              <w:rPr>
                <w:rFonts w:asciiTheme="minorHAnsi" w:hAnsiTheme="minorHAnsi" w:cstheme="minorHAnsi"/>
              </w:rPr>
              <w:t xml:space="preserve"> </w:t>
            </w:r>
          </w:p>
        </w:tc>
        <w:tc>
          <w:tcPr>
            <w:tcW w:w="2707" w:type="dxa"/>
            <w:tcBorders>
              <w:top w:val="single" w:sz="4" w:space="0" w:color="auto"/>
              <w:left w:val="single" w:sz="4" w:space="0" w:color="auto"/>
              <w:bottom w:val="single" w:sz="4" w:space="0" w:color="auto"/>
              <w:right w:val="single" w:sz="4" w:space="0" w:color="auto"/>
            </w:tcBorders>
            <w:vAlign w:val="center"/>
            <w:hideMark/>
          </w:tcPr>
          <w:p w14:paraId="3A518B75" w14:textId="77777777" w:rsidR="00692187" w:rsidRPr="00692187" w:rsidRDefault="00692187" w:rsidP="00FF0A1D">
            <w:pPr>
              <w:jc w:val="left"/>
              <w:rPr>
                <w:rFonts w:asciiTheme="minorHAnsi" w:hAnsiTheme="minorHAnsi" w:cstheme="minorHAnsi"/>
              </w:rPr>
            </w:pPr>
            <w:r w:rsidRPr="00692187">
              <w:rPr>
                <w:rFonts w:asciiTheme="minorHAnsi" w:hAnsiTheme="minorHAnsi" w:cstheme="minorHAnsi"/>
              </w:rPr>
              <w:t>Publications in high profile international scientific journals</w:t>
            </w:r>
          </w:p>
        </w:tc>
        <w:tc>
          <w:tcPr>
            <w:tcW w:w="2707" w:type="dxa"/>
            <w:tcBorders>
              <w:top w:val="single" w:sz="4" w:space="0" w:color="auto"/>
              <w:left w:val="single" w:sz="4" w:space="0" w:color="auto"/>
              <w:bottom w:val="single" w:sz="4" w:space="0" w:color="auto"/>
              <w:right w:val="single" w:sz="4" w:space="0" w:color="auto"/>
            </w:tcBorders>
            <w:vAlign w:val="center"/>
            <w:hideMark/>
          </w:tcPr>
          <w:p w14:paraId="655FE816" w14:textId="1BF6C4E5" w:rsidR="00692187" w:rsidRPr="00692187" w:rsidRDefault="00692187" w:rsidP="00692187">
            <w:pPr>
              <w:rPr>
                <w:rFonts w:asciiTheme="minorHAnsi" w:hAnsiTheme="minorHAnsi" w:cstheme="minorHAnsi"/>
              </w:rPr>
            </w:pPr>
            <w:r w:rsidRPr="00692187">
              <w:rPr>
                <w:rFonts w:asciiTheme="minorHAnsi" w:hAnsiTheme="minorHAnsi" w:cstheme="minorHAnsi"/>
              </w:rPr>
              <w:t xml:space="preserve">Project Website and </w:t>
            </w:r>
            <w:r w:rsidR="006C186E">
              <w:rPr>
                <w:rFonts w:asciiTheme="minorHAnsi" w:hAnsiTheme="minorHAnsi" w:cstheme="minorHAnsi"/>
              </w:rPr>
              <w:t>Portal</w:t>
            </w:r>
          </w:p>
        </w:tc>
      </w:tr>
      <w:tr w:rsidR="00692187" w:rsidRPr="00692187" w14:paraId="165FB90E" w14:textId="77777777" w:rsidTr="00E14B9F">
        <w:tc>
          <w:tcPr>
            <w:tcW w:w="2901" w:type="dxa"/>
            <w:tcBorders>
              <w:top w:val="single" w:sz="4" w:space="0" w:color="auto"/>
              <w:left w:val="single" w:sz="4" w:space="0" w:color="auto"/>
              <w:bottom w:val="single" w:sz="4" w:space="0" w:color="auto"/>
              <w:right w:val="single" w:sz="4" w:space="0" w:color="auto"/>
            </w:tcBorders>
            <w:vAlign w:val="center"/>
            <w:hideMark/>
          </w:tcPr>
          <w:p w14:paraId="54E3AD20" w14:textId="279F2381" w:rsidR="00692187" w:rsidRPr="00692187" w:rsidRDefault="00886945" w:rsidP="00886945">
            <w:pPr>
              <w:jc w:val="left"/>
              <w:rPr>
                <w:rFonts w:asciiTheme="minorHAnsi" w:hAnsiTheme="minorHAnsi" w:cstheme="minorHAnsi"/>
              </w:rPr>
            </w:pPr>
            <w:r>
              <w:rPr>
                <w:rFonts w:asciiTheme="minorHAnsi" w:hAnsiTheme="minorHAnsi" w:cstheme="minorHAnsi"/>
              </w:rPr>
              <w:t xml:space="preserve">Scientific </w:t>
            </w:r>
            <w:r w:rsidR="00237F61">
              <w:rPr>
                <w:rFonts w:asciiTheme="minorHAnsi" w:hAnsiTheme="minorHAnsi" w:cstheme="minorHAnsi"/>
              </w:rPr>
              <w:t>C</w:t>
            </w:r>
            <w:r w:rsidR="00692187" w:rsidRPr="00692187">
              <w:rPr>
                <w:rFonts w:asciiTheme="minorHAnsi" w:hAnsiTheme="minorHAnsi" w:cstheme="minorHAnsi"/>
              </w:rPr>
              <w:t xml:space="preserve">onference participation </w:t>
            </w:r>
          </w:p>
        </w:tc>
        <w:tc>
          <w:tcPr>
            <w:tcW w:w="2707" w:type="dxa"/>
            <w:tcBorders>
              <w:top w:val="single" w:sz="4" w:space="0" w:color="auto"/>
              <w:left w:val="single" w:sz="4" w:space="0" w:color="auto"/>
              <w:bottom w:val="single" w:sz="4" w:space="0" w:color="auto"/>
              <w:right w:val="single" w:sz="4" w:space="0" w:color="auto"/>
            </w:tcBorders>
            <w:vAlign w:val="center"/>
            <w:hideMark/>
          </w:tcPr>
          <w:p w14:paraId="3D759491" w14:textId="0A24B310" w:rsidR="00692187" w:rsidRPr="00692187" w:rsidRDefault="003E2B0F" w:rsidP="00A140EF">
            <w:pPr>
              <w:jc w:val="left"/>
              <w:rPr>
                <w:rFonts w:asciiTheme="minorHAnsi" w:hAnsiTheme="minorHAnsi" w:cstheme="minorHAnsi"/>
              </w:rPr>
            </w:pPr>
            <w:r>
              <w:rPr>
                <w:rFonts w:asciiTheme="minorHAnsi" w:hAnsiTheme="minorHAnsi" w:cstheme="minorHAnsi"/>
              </w:rPr>
              <w:t xml:space="preserve">Reprints </w:t>
            </w:r>
            <w:r w:rsidR="00CF3019">
              <w:rPr>
                <w:rFonts w:asciiTheme="minorHAnsi" w:hAnsiTheme="minorHAnsi" w:cstheme="minorHAnsi"/>
              </w:rPr>
              <w:t xml:space="preserve">selective </w:t>
            </w:r>
            <w:r>
              <w:rPr>
                <w:rFonts w:asciiTheme="minorHAnsi" w:hAnsiTheme="minorHAnsi" w:cstheme="minorHAnsi"/>
              </w:rPr>
              <w:t>distribution</w:t>
            </w:r>
          </w:p>
        </w:tc>
        <w:tc>
          <w:tcPr>
            <w:tcW w:w="2707" w:type="dxa"/>
            <w:tcBorders>
              <w:top w:val="single" w:sz="4" w:space="0" w:color="auto"/>
              <w:left w:val="single" w:sz="4" w:space="0" w:color="auto"/>
              <w:bottom w:val="single" w:sz="4" w:space="0" w:color="auto"/>
              <w:right w:val="single" w:sz="4" w:space="0" w:color="auto"/>
            </w:tcBorders>
            <w:vAlign w:val="center"/>
            <w:hideMark/>
          </w:tcPr>
          <w:p w14:paraId="62D166C0" w14:textId="1855903F" w:rsidR="00692187" w:rsidRPr="00692187" w:rsidRDefault="00692187" w:rsidP="00A140EF">
            <w:pPr>
              <w:jc w:val="left"/>
              <w:rPr>
                <w:rFonts w:asciiTheme="minorHAnsi" w:hAnsiTheme="minorHAnsi" w:cstheme="minorHAnsi"/>
              </w:rPr>
            </w:pPr>
            <w:r w:rsidRPr="00692187">
              <w:rPr>
                <w:rFonts w:asciiTheme="minorHAnsi" w:hAnsiTheme="minorHAnsi" w:cstheme="minorHAnsi"/>
              </w:rPr>
              <w:t xml:space="preserve">Social media (e.g. </w:t>
            </w:r>
            <w:r w:rsidR="001B6FCC">
              <w:rPr>
                <w:rFonts w:asciiTheme="minorHAnsi" w:hAnsiTheme="minorHAnsi" w:cstheme="minorHAnsi"/>
              </w:rPr>
              <w:t xml:space="preserve">Twitter, </w:t>
            </w:r>
            <w:r w:rsidRPr="00692187">
              <w:rPr>
                <w:rFonts w:asciiTheme="minorHAnsi" w:hAnsiTheme="minorHAnsi" w:cstheme="minorHAnsi"/>
              </w:rPr>
              <w:t xml:space="preserve">Facebook, </w:t>
            </w:r>
            <w:proofErr w:type="spellStart"/>
            <w:r w:rsidRPr="00692187">
              <w:rPr>
                <w:rFonts w:asciiTheme="minorHAnsi" w:hAnsiTheme="minorHAnsi" w:cstheme="minorHAnsi"/>
              </w:rPr>
              <w:t>Linked</w:t>
            </w:r>
            <w:r w:rsidR="005D0EA8">
              <w:rPr>
                <w:rFonts w:asciiTheme="minorHAnsi" w:hAnsiTheme="minorHAnsi" w:cstheme="minorHAnsi"/>
              </w:rPr>
              <w:t>i</w:t>
            </w:r>
            <w:r w:rsidRPr="00692187">
              <w:rPr>
                <w:rFonts w:asciiTheme="minorHAnsi" w:hAnsiTheme="minorHAnsi" w:cstheme="minorHAnsi"/>
              </w:rPr>
              <w:t>n</w:t>
            </w:r>
            <w:proofErr w:type="spellEnd"/>
            <w:r w:rsidRPr="00692187">
              <w:rPr>
                <w:rFonts w:asciiTheme="minorHAnsi" w:hAnsiTheme="minorHAnsi" w:cstheme="minorHAnsi"/>
              </w:rPr>
              <w:t>)</w:t>
            </w:r>
          </w:p>
        </w:tc>
      </w:tr>
      <w:tr w:rsidR="00692187" w:rsidRPr="00692187" w14:paraId="7FCF3F2B" w14:textId="77777777" w:rsidTr="00E14B9F">
        <w:tc>
          <w:tcPr>
            <w:tcW w:w="2901" w:type="dxa"/>
            <w:tcBorders>
              <w:top w:val="single" w:sz="4" w:space="0" w:color="auto"/>
              <w:left w:val="single" w:sz="4" w:space="0" w:color="auto"/>
              <w:bottom w:val="single" w:sz="4" w:space="0" w:color="auto"/>
              <w:right w:val="single" w:sz="4" w:space="0" w:color="auto"/>
            </w:tcBorders>
            <w:vAlign w:val="center"/>
            <w:hideMark/>
          </w:tcPr>
          <w:p w14:paraId="714B17BD" w14:textId="1910C5FB" w:rsidR="00692187" w:rsidRPr="00692187" w:rsidRDefault="00692187" w:rsidP="00692187">
            <w:pPr>
              <w:rPr>
                <w:rFonts w:asciiTheme="minorHAnsi" w:hAnsiTheme="minorHAnsi" w:cstheme="minorHAnsi"/>
              </w:rPr>
            </w:pPr>
            <w:r w:rsidRPr="00692187">
              <w:rPr>
                <w:rFonts w:asciiTheme="minorHAnsi" w:hAnsiTheme="minorHAnsi" w:cstheme="minorHAnsi"/>
              </w:rPr>
              <w:t>Workshops</w:t>
            </w:r>
            <w:r w:rsidR="00A140EF">
              <w:rPr>
                <w:rFonts w:asciiTheme="minorHAnsi" w:hAnsiTheme="minorHAnsi" w:cstheme="minorHAnsi"/>
              </w:rPr>
              <w:t xml:space="preserve"> with teachers (facilitators)</w:t>
            </w:r>
          </w:p>
        </w:tc>
        <w:tc>
          <w:tcPr>
            <w:tcW w:w="2707" w:type="dxa"/>
            <w:tcBorders>
              <w:top w:val="single" w:sz="4" w:space="0" w:color="auto"/>
              <w:left w:val="single" w:sz="4" w:space="0" w:color="auto"/>
              <w:bottom w:val="single" w:sz="4" w:space="0" w:color="auto"/>
              <w:right w:val="single" w:sz="4" w:space="0" w:color="auto"/>
            </w:tcBorders>
            <w:vAlign w:val="center"/>
            <w:hideMark/>
          </w:tcPr>
          <w:p w14:paraId="68DA9CB4" w14:textId="5866930D" w:rsidR="00692187" w:rsidRPr="00692187" w:rsidRDefault="00692187" w:rsidP="00A140EF">
            <w:pPr>
              <w:jc w:val="left"/>
              <w:rPr>
                <w:rFonts w:asciiTheme="minorHAnsi" w:hAnsiTheme="minorHAnsi" w:cstheme="minorHAnsi"/>
              </w:rPr>
            </w:pPr>
            <w:r w:rsidRPr="00692187">
              <w:rPr>
                <w:rFonts w:asciiTheme="minorHAnsi" w:hAnsiTheme="minorHAnsi" w:cstheme="minorHAnsi"/>
              </w:rPr>
              <w:t>Posters / Banners</w:t>
            </w:r>
            <w:r w:rsidR="0050692F">
              <w:rPr>
                <w:rFonts w:asciiTheme="minorHAnsi" w:hAnsiTheme="minorHAnsi" w:cstheme="minorHAnsi"/>
              </w:rPr>
              <w:t xml:space="preserve"> as needed by partners’ own activity</w:t>
            </w:r>
          </w:p>
        </w:tc>
        <w:tc>
          <w:tcPr>
            <w:tcW w:w="2707" w:type="dxa"/>
            <w:tcBorders>
              <w:top w:val="single" w:sz="4" w:space="0" w:color="auto"/>
              <w:left w:val="single" w:sz="4" w:space="0" w:color="auto"/>
              <w:bottom w:val="single" w:sz="4" w:space="0" w:color="auto"/>
              <w:right w:val="single" w:sz="4" w:space="0" w:color="auto"/>
            </w:tcBorders>
            <w:vAlign w:val="center"/>
            <w:hideMark/>
          </w:tcPr>
          <w:p w14:paraId="25BA86B9" w14:textId="74539DDE" w:rsidR="00692187" w:rsidRPr="00692187" w:rsidRDefault="000938CB" w:rsidP="00A140EF">
            <w:pPr>
              <w:jc w:val="left"/>
              <w:rPr>
                <w:rFonts w:asciiTheme="minorHAnsi" w:hAnsiTheme="minorHAnsi" w:cstheme="minorHAnsi"/>
              </w:rPr>
            </w:pPr>
            <w:r>
              <w:rPr>
                <w:rFonts w:asciiTheme="minorHAnsi" w:hAnsiTheme="minorHAnsi" w:cstheme="minorHAnsi"/>
              </w:rPr>
              <w:t>Project e-Presentation</w:t>
            </w:r>
            <w:r w:rsidR="001B6FCC">
              <w:rPr>
                <w:rFonts w:asciiTheme="minorHAnsi" w:hAnsiTheme="minorHAnsi" w:cstheme="minorHAnsi"/>
              </w:rPr>
              <w:t xml:space="preserve"> (</w:t>
            </w:r>
            <w:proofErr w:type="spellStart"/>
            <w:r w:rsidR="001B6FCC">
              <w:rPr>
                <w:rFonts w:asciiTheme="minorHAnsi" w:hAnsiTheme="minorHAnsi" w:cstheme="minorHAnsi"/>
              </w:rPr>
              <w:t>powerpoint</w:t>
            </w:r>
            <w:proofErr w:type="spellEnd"/>
            <w:r w:rsidR="001B6FCC">
              <w:rPr>
                <w:rFonts w:asciiTheme="minorHAnsi" w:hAnsiTheme="minorHAnsi" w:cstheme="minorHAnsi"/>
              </w:rPr>
              <w:t xml:space="preserve"> version of brochure)</w:t>
            </w:r>
          </w:p>
        </w:tc>
      </w:tr>
      <w:tr w:rsidR="00692187" w:rsidRPr="00692187" w14:paraId="6BC59F28" w14:textId="77777777" w:rsidTr="00E14B9F">
        <w:tc>
          <w:tcPr>
            <w:tcW w:w="2901" w:type="dxa"/>
            <w:tcBorders>
              <w:top w:val="single" w:sz="4" w:space="0" w:color="auto"/>
              <w:left w:val="single" w:sz="4" w:space="0" w:color="auto"/>
              <w:bottom w:val="single" w:sz="4" w:space="0" w:color="auto"/>
              <w:right w:val="single" w:sz="4" w:space="0" w:color="auto"/>
            </w:tcBorders>
            <w:vAlign w:val="center"/>
            <w:hideMark/>
          </w:tcPr>
          <w:p w14:paraId="4CB75E44" w14:textId="78271885" w:rsidR="00692187" w:rsidRPr="00692187" w:rsidRDefault="00CF3019" w:rsidP="00CF3019">
            <w:pPr>
              <w:jc w:val="left"/>
              <w:rPr>
                <w:rFonts w:asciiTheme="minorHAnsi" w:hAnsiTheme="minorHAnsi" w:cstheme="minorHAnsi"/>
              </w:rPr>
            </w:pPr>
            <w:r>
              <w:rPr>
                <w:rFonts w:asciiTheme="minorHAnsi" w:hAnsiTheme="minorHAnsi" w:cstheme="minorHAnsi"/>
              </w:rPr>
              <w:t>Partners’ own channel SYNERGIES</w:t>
            </w:r>
          </w:p>
        </w:tc>
        <w:tc>
          <w:tcPr>
            <w:tcW w:w="2707" w:type="dxa"/>
            <w:tcBorders>
              <w:top w:val="single" w:sz="4" w:space="0" w:color="auto"/>
              <w:left w:val="single" w:sz="4" w:space="0" w:color="auto"/>
              <w:bottom w:val="single" w:sz="4" w:space="0" w:color="auto"/>
              <w:right w:val="single" w:sz="4" w:space="0" w:color="auto"/>
            </w:tcBorders>
            <w:vAlign w:val="center"/>
            <w:hideMark/>
          </w:tcPr>
          <w:p w14:paraId="31A8241B" w14:textId="3935924F" w:rsidR="00692187" w:rsidRPr="00692187" w:rsidRDefault="0006735E" w:rsidP="00A140EF">
            <w:pPr>
              <w:jc w:val="left"/>
              <w:rPr>
                <w:rFonts w:asciiTheme="minorHAnsi" w:hAnsiTheme="minorHAnsi" w:cstheme="minorHAnsi"/>
              </w:rPr>
            </w:pPr>
            <w:r>
              <w:rPr>
                <w:rFonts w:asciiTheme="minorHAnsi" w:hAnsiTheme="minorHAnsi" w:cstheme="minorHAnsi"/>
              </w:rPr>
              <w:t>P</w:t>
            </w:r>
            <w:r w:rsidR="00692187" w:rsidRPr="00692187">
              <w:rPr>
                <w:rFonts w:asciiTheme="minorHAnsi" w:hAnsiTheme="minorHAnsi" w:cstheme="minorHAnsi"/>
              </w:rPr>
              <w:t xml:space="preserve">roject </w:t>
            </w:r>
            <w:r w:rsidRPr="0006735E">
              <w:rPr>
                <w:rFonts w:asciiTheme="minorHAnsi" w:hAnsiTheme="minorHAnsi" w:cstheme="minorHAnsi"/>
                <w:b/>
              </w:rPr>
              <w:t>brochure</w:t>
            </w:r>
          </w:p>
        </w:tc>
        <w:tc>
          <w:tcPr>
            <w:tcW w:w="2707" w:type="dxa"/>
            <w:tcBorders>
              <w:top w:val="single" w:sz="4" w:space="0" w:color="auto"/>
              <w:left w:val="single" w:sz="4" w:space="0" w:color="auto"/>
              <w:bottom w:val="single" w:sz="4" w:space="0" w:color="auto"/>
              <w:right w:val="single" w:sz="4" w:space="0" w:color="auto"/>
            </w:tcBorders>
            <w:vAlign w:val="center"/>
            <w:hideMark/>
          </w:tcPr>
          <w:p w14:paraId="1A7DEBA3" w14:textId="775B8D2D" w:rsidR="00692187" w:rsidRPr="00692187" w:rsidRDefault="003C1875" w:rsidP="00A140EF">
            <w:pPr>
              <w:jc w:val="left"/>
              <w:rPr>
                <w:rFonts w:asciiTheme="minorHAnsi" w:hAnsiTheme="minorHAnsi" w:cstheme="minorHAnsi"/>
              </w:rPr>
            </w:pPr>
            <w:r>
              <w:rPr>
                <w:rFonts w:asciiTheme="minorHAnsi" w:hAnsiTheme="minorHAnsi" w:cstheme="minorHAnsi"/>
              </w:rPr>
              <w:t>Online serious games “teasers”</w:t>
            </w:r>
          </w:p>
        </w:tc>
      </w:tr>
      <w:tr w:rsidR="00692187" w:rsidRPr="00692187" w14:paraId="68C03613" w14:textId="77777777" w:rsidTr="00E14B9F">
        <w:trPr>
          <w:trHeight w:val="567"/>
        </w:trPr>
        <w:tc>
          <w:tcPr>
            <w:tcW w:w="8315" w:type="dxa"/>
            <w:gridSpan w:val="3"/>
            <w:tcBorders>
              <w:top w:val="single" w:sz="4" w:space="0" w:color="auto"/>
              <w:left w:val="single" w:sz="4" w:space="0" w:color="auto"/>
              <w:bottom w:val="single" w:sz="4" w:space="0" w:color="auto"/>
              <w:right w:val="single" w:sz="4" w:space="0" w:color="auto"/>
            </w:tcBorders>
            <w:shd w:val="clear" w:color="auto" w:fill="F8F8F8" w:themeFill="accent1" w:themeFillTint="33"/>
            <w:vAlign w:val="center"/>
            <w:hideMark/>
          </w:tcPr>
          <w:p w14:paraId="1777C4A9" w14:textId="5EEA4B96" w:rsidR="00692187" w:rsidRPr="00692187" w:rsidRDefault="00692187" w:rsidP="00692187">
            <w:pPr>
              <w:rPr>
                <w:rFonts w:asciiTheme="minorHAnsi" w:hAnsiTheme="minorHAnsi" w:cstheme="minorHAnsi"/>
                <w:lang w:val="en-US"/>
              </w:rPr>
            </w:pPr>
            <w:r w:rsidRPr="00692187">
              <w:rPr>
                <w:rFonts w:asciiTheme="minorHAnsi" w:hAnsiTheme="minorHAnsi" w:cstheme="minorHAnsi"/>
                <w:b/>
                <w:bCs/>
                <w:lang w:val="en-US"/>
              </w:rPr>
              <w:t xml:space="preserve">Common Project image &amp; layout // Logo &amp; Motto // Reference to </w:t>
            </w:r>
            <w:r w:rsidR="00FF46F7">
              <w:rPr>
                <w:rFonts w:asciiTheme="minorHAnsi" w:hAnsiTheme="minorHAnsi" w:cstheme="minorHAnsi"/>
                <w:b/>
                <w:bCs/>
                <w:lang w:val="en-US"/>
              </w:rPr>
              <w:t xml:space="preserve">EU </w:t>
            </w:r>
            <w:r w:rsidRPr="00692187">
              <w:rPr>
                <w:rFonts w:asciiTheme="minorHAnsi" w:hAnsiTheme="minorHAnsi" w:cstheme="minorHAnsi"/>
                <w:b/>
                <w:bCs/>
                <w:lang w:val="en-US"/>
              </w:rPr>
              <w:t xml:space="preserve">funding </w:t>
            </w:r>
          </w:p>
        </w:tc>
      </w:tr>
    </w:tbl>
    <w:p w14:paraId="30E756F6" w14:textId="77777777" w:rsidR="00692187" w:rsidRPr="00692187" w:rsidRDefault="00692187" w:rsidP="00692187"/>
    <w:p w14:paraId="2D87E687" w14:textId="77777777" w:rsidR="00D843FC" w:rsidRDefault="00692187" w:rsidP="00692187">
      <w:pPr>
        <w:rPr>
          <w:lang w:val="sl-SI"/>
        </w:rPr>
      </w:pPr>
      <w:r w:rsidRPr="00692187">
        <w:rPr>
          <w:lang w:val="sl-SI"/>
        </w:rPr>
        <w:lastRenderedPageBreak/>
        <w:t xml:space="preserve">Notably, as also partly shown at the table above, no matter which tools and actions are being used and by whom, there are </w:t>
      </w:r>
      <w:r w:rsidRPr="00692187">
        <w:rPr>
          <w:b/>
          <w:lang w:val="sl-SI"/>
        </w:rPr>
        <w:t>two underlying principles</w:t>
      </w:r>
      <w:r w:rsidRPr="00692187">
        <w:rPr>
          <w:lang w:val="sl-SI"/>
        </w:rPr>
        <w:t xml:space="preserve">: </w:t>
      </w:r>
    </w:p>
    <w:p w14:paraId="0DF186AC" w14:textId="77777777" w:rsidR="00D843FC" w:rsidRDefault="00692187" w:rsidP="00D843FC">
      <w:pPr>
        <w:ind w:left="720"/>
        <w:rPr>
          <w:lang w:val="sl-SI"/>
        </w:rPr>
      </w:pPr>
      <w:r w:rsidRPr="00692187">
        <w:rPr>
          <w:lang w:val="sl-SI"/>
        </w:rPr>
        <w:t xml:space="preserve">a) the </w:t>
      </w:r>
      <w:r w:rsidR="00ED0138">
        <w:rPr>
          <w:lang w:val="sl-SI"/>
        </w:rPr>
        <w:t>YoungRes</w:t>
      </w:r>
      <w:r w:rsidRPr="00692187">
        <w:rPr>
          <w:lang w:val="sl-SI"/>
        </w:rPr>
        <w:t xml:space="preserve"> project must always be represented in a </w:t>
      </w:r>
      <w:r w:rsidRPr="00692187">
        <w:rPr>
          <w:bCs/>
          <w:lang w:val="sl-SI"/>
        </w:rPr>
        <w:t>common project image and layout</w:t>
      </w:r>
      <w:r w:rsidRPr="00692187">
        <w:rPr>
          <w:lang w:val="sl-SI"/>
        </w:rPr>
        <w:t xml:space="preserve">, using always the </w:t>
      </w:r>
      <w:r w:rsidRPr="00692187">
        <w:rPr>
          <w:bCs/>
          <w:lang w:val="sl-SI"/>
        </w:rPr>
        <w:t>common project logo</w:t>
      </w:r>
      <w:r w:rsidRPr="00692187">
        <w:rPr>
          <w:lang w:val="sl-SI"/>
        </w:rPr>
        <w:t xml:space="preserve">, where applicable, including reference to the European Commission funding and </w:t>
      </w:r>
    </w:p>
    <w:p w14:paraId="4F46E013" w14:textId="310A3B1B" w:rsidR="005F7B54" w:rsidRDefault="00692187" w:rsidP="00D843FC">
      <w:pPr>
        <w:ind w:left="720"/>
        <w:rPr>
          <w:lang w:val="sl-SI"/>
        </w:rPr>
      </w:pPr>
      <w:r w:rsidRPr="00692187">
        <w:rPr>
          <w:lang w:val="sl-SI"/>
        </w:rPr>
        <w:t>b) there is no one single activity and/or tool that can achieve all targets. A mix of communication channels is always advised and deemed necessary.</w:t>
      </w:r>
    </w:p>
    <w:p w14:paraId="01F5502B" w14:textId="73975080" w:rsidR="002507D2" w:rsidRDefault="002507D2" w:rsidP="002507D2">
      <w:pPr>
        <w:rPr>
          <w:lang w:val="sl-SI"/>
        </w:rPr>
      </w:pPr>
    </w:p>
    <w:p w14:paraId="7968C0A5" w14:textId="11A24F39" w:rsidR="002507D2" w:rsidRPr="002507D2" w:rsidRDefault="002507D2" w:rsidP="002507D2">
      <w:pPr>
        <w:pStyle w:val="Heading1"/>
        <w:rPr>
          <w:lang w:val="sl-SI"/>
        </w:rPr>
      </w:pPr>
      <w:bookmarkStart w:id="54" w:name="_Toc10122621"/>
      <w:r w:rsidRPr="002507D2">
        <w:rPr>
          <w:lang w:val="sl-SI"/>
        </w:rPr>
        <w:t>Visual Identity</w:t>
      </w:r>
      <w:bookmarkEnd w:id="54"/>
    </w:p>
    <w:p w14:paraId="0F8AAA82" w14:textId="77777777" w:rsidR="002507D2" w:rsidRDefault="002507D2" w:rsidP="002507D2"/>
    <w:p w14:paraId="42B37593" w14:textId="04DD1FD9" w:rsidR="002507D2" w:rsidRPr="002507D2" w:rsidRDefault="002507D2" w:rsidP="002507D2">
      <w:r>
        <w:rPr>
          <w:noProof/>
        </w:rPr>
        <w:drawing>
          <wp:anchor distT="0" distB="0" distL="114300" distR="114300" simplePos="0" relativeHeight="251668480" behindDoc="1" locked="0" layoutInCell="1" allowOverlap="1" wp14:anchorId="0774D2B7" wp14:editId="6511E5AE">
            <wp:simplePos x="0" y="0"/>
            <wp:positionH relativeFrom="margin">
              <wp:align>right</wp:align>
            </wp:positionH>
            <wp:positionV relativeFrom="paragraph">
              <wp:posOffset>8158</wp:posOffset>
            </wp:positionV>
            <wp:extent cx="2408555" cy="2408555"/>
            <wp:effectExtent l="0" t="0" r="0" b="0"/>
            <wp:wrapTight wrapText="bothSides">
              <wp:wrapPolygon edited="0">
                <wp:start x="0" y="0"/>
                <wp:lineTo x="0" y="21355"/>
                <wp:lineTo x="21355" y="21355"/>
                <wp:lineTo x="213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oung-RES-logo_final (SQ).jpg"/>
                    <pic:cNvPicPr/>
                  </pic:nvPicPr>
                  <pic:blipFill>
                    <a:blip r:embed="rId20">
                      <a:extLst>
                        <a:ext uri="{28A0092B-C50C-407E-A947-70E740481C1C}">
                          <a14:useLocalDpi xmlns:a14="http://schemas.microsoft.com/office/drawing/2010/main" val="0"/>
                        </a:ext>
                      </a:extLst>
                    </a:blip>
                    <a:stretch>
                      <a:fillRect/>
                    </a:stretch>
                  </pic:blipFill>
                  <pic:spPr>
                    <a:xfrm>
                      <a:off x="0" y="0"/>
                      <a:ext cx="2408555" cy="2408555"/>
                    </a:xfrm>
                    <a:prstGeom prst="rect">
                      <a:avLst/>
                    </a:prstGeom>
                  </pic:spPr>
                </pic:pic>
              </a:graphicData>
            </a:graphic>
            <wp14:sizeRelH relativeFrom="margin">
              <wp14:pctWidth>0</wp14:pctWidth>
            </wp14:sizeRelH>
            <wp14:sizeRelV relativeFrom="margin">
              <wp14:pctHeight>0</wp14:pctHeight>
            </wp14:sizeRelV>
          </wp:anchor>
        </w:drawing>
      </w:r>
      <w:r w:rsidRPr="002507D2">
        <w:t xml:space="preserve">It is highly significant for the project identity and dissemination purposes that the project logo is representative and closely linked to the aims and nature of the project, including also a targeted, comprehensive and representative motto. In the case of the </w:t>
      </w:r>
      <w:proofErr w:type="spellStart"/>
      <w:r>
        <w:t>YoungRes</w:t>
      </w:r>
      <w:proofErr w:type="spellEnd"/>
      <w:r w:rsidRPr="002507D2">
        <w:t xml:space="preserve"> project, the logo </w:t>
      </w:r>
      <w:r>
        <w:t>is</w:t>
      </w:r>
      <w:r w:rsidRPr="002507D2">
        <w:t xml:space="preserve"> </w:t>
      </w:r>
      <w:r w:rsidR="00E9214C">
        <w:t>quite</w:t>
      </w:r>
      <w:r w:rsidRPr="002507D2">
        <w:t xml:space="preserve"> communicative </w:t>
      </w:r>
      <w:proofErr w:type="gramStart"/>
      <w:r w:rsidRPr="002507D2">
        <w:t>of  the</w:t>
      </w:r>
      <w:proofErr w:type="gramEnd"/>
      <w:r w:rsidRPr="002507D2">
        <w:t xml:space="preserve"> message of the project directly, at a glance. This element makes a successful project image, which needs to be utilized in all communication, intra- and extra-consortium, and dissemination of the project and its results to establish and ensure a common </w:t>
      </w:r>
      <w:r w:rsidRPr="002507D2">
        <w:rPr>
          <w:b/>
        </w:rPr>
        <w:t>“look and feel”</w:t>
      </w:r>
      <w:r w:rsidRPr="002507D2">
        <w:t xml:space="preserve">. </w:t>
      </w:r>
    </w:p>
    <w:p w14:paraId="79B25726" w14:textId="261E4D51" w:rsidR="002507D2" w:rsidRPr="002507D2" w:rsidRDefault="002507D2" w:rsidP="002507D2">
      <w:r w:rsidRPr="002507D2">
        <w:t xml:space="preserve">Endorsing a unique image towards all communication concerning the </w:t>
      </w:r>
      <w:proofErr w:type="spellStart"/>
      <w:r w:rsidR="002C0E1B">
        <w:t>YoungRes</w:t>
      </w:r>
      <w:proofErr w:type="spellEnd"/>
      <w:r w:rsidRPr="002507D2">
        <w:t xml:space="preserve"> project contributes to raising awareness about the project. Visibility is crucial for the promotion of the project. It </w:t>
      </w:r>
      <w:r w:rsidRPr="002507D2">
        <w:rPr>
          <w:bCs/>
        </w:rPr>
        <w:t xml:space="preserve">helps to clearly identify </w:t>
      </w:r>
      <w:r w:rsidRPr="002507D2">
        <w:t xml:space="preserve">the project and to </w:t>
      </w:r>
      <w:r w:rsidRPr="002507D2">
        <w:rPr>
          <w:bCs/>
        </w:rPr>
        <w:t>build a common identity</w:t>
      </w:r>
      <w:r w:rsidRPr="002507D2">
        <w:t xml:space="preserve">. For these reasons, it is important that all documents </w:t>
      </w:r>
      <w:proofErr w:type="gramStart"/>
      <w:r w:rsidRPr="002507D2">
        <w:t>distributed</w:t>
      </w:r>
      <w:proofErr w:type="gramEnd"/>
      <w:r w:rsidRPr="002507D2">
        <w:t xml:space="preserve"> or any dissemination activity undertaken by any of the </w:t>
      </w:r>
      <w:proofErr w:type="spellStart"/>
      <w:r w:rsidR="002C0E1B">
        <w:t>YoungRes</w:t>
      </w:r>
      <w:proofErr w:type="spellEnd"/>
      <w:r w:rsidRPr="002507D2">
        <w:t xml:space="preserve"> consortium partners contain:</w:t>
      </w:r>
    </w:p>
    <w:p w14:paraId="49C64956" w14:textId="7388DC1D" w:rsidR="002507D2" w:rsidRPr="002507D2" w:rsidRDefault="002507D2" w:rsidP="001D6724">
      <w:pPr>
        <w:numPr>
          <w:ilvl w:val="0"/>
          <w:numId w:val="7"/>
        </w:numPr>
        <w:rPr>
          <w:lang w:val="sl-SI"/>
        </w:rPr>
      </w:pPr>
      <w:r w:rsidRPr="002507D2">
        <w:rPr>
          <w:lang w:val="sl-SI"/>
        </w:rPr>
        <w:t xml:space="preserve">project logo </w:t>
      </w:r>
    </w:p>
    <w:p w14:paraId="243E9514" w14:textId="77777777" w:rsidR="00CD2713" w:rsidRDefault="002507D2" w:rsidP="001D6724">
      <w:pPr>
        <w:numPr>
          <w:ilvl w:val="0"/>
          <w:numId w:val="7"/>
        </w:numPr>
        <w:rPr>
          <w:lang w:val="sl-SI"/>
        </w:rPr>
      </w:pPr>
      <w:r w:rsidRPr="002507D2">
        <w:rPr>
          <w:lang w:val="sl-SI"/>
        </w:rPr>
        <w:t xml:space="preserve">EU flag </w:t>
      </w:r>
    </w:p>
    <w:p w14:paraId="0C6AF88C" w14:textId="214C1C68" w:rsidR="002507D2" w:rsidRPr="00CD2713" w:rsidRDefault="002507D2" w:rsidP="001D6724">
      <w:pPr>
        <w:numPr>
          <w:ilvl w:val="0"/>
          <w:numId w:val="7"/>
        </w:numPr>
        <w:rPr>
          <w:lang w:val="sl-SI"/>
        </w:rPr>
      </w:pPr>
      <w:r w:rsidRPr="00CD2713">
        <w:rPr>
          <w:lang w:val="sl-SI"/>
        </w:rPr>
        <w:t>EU funding acknowledgement</w:t>
      </w:r>
      <w:r w:rsidR="00A45F10">
        <w:rPr>
          <w:lang w:val="sl-SI"/>
        </w:rPr>
        <w:t>:</w:t>
      </w:r>
      <w:r w:rsidRPr="00CD2713">
        <w:rPr>
          <w:lang w:val="sl-SI"/>
        </w:rPr>
        <w:t xml:space="preserve"> “</w:t>
      </w:r>
      <w:r w:rsidR="00F51352" w:rsidRPr="001368D1">
        <w:t>Funded by the European Union’s Internal Security Fund - Police (2014-2020)</w:t>
      </w:r>
      <w:r w:rsidR="00F51352">
        <w:t xml:space="preserve"> </w:t>
      </w:r>
      <w:r w:rsidRPr="00CD2713">
        <w:rPr>
          <w:lang w:val="sl-SI"/>
        </w:rPr>
        <w:t>”</w:t>
      </w:r>
    </w:p>
    <w:p w14:paraId="1A9FEBB0" w14:textId="77777777" w:rsidR="002507D2" w:rsidRPr="002507D2" w:rsidRDefault="002507D2" w:rsidP="002507D2">
      <w:r w:rsidRPr="002507D2">
        <w:t xml:space="preserve">and when it comes to publication of substantial content, such as reports, publications, studies, etc. also the following </w:t>
      </w:r>
    </w:p>
    <w:p w14:paraId="47E8C6F4" w14:textId="1AF3AE7D" w:rsidR="002507D2" w:rsidRPr="002507D2" w:rsidRDefault="002507D2" w:rsidP="001D6724">
      <w:pPr>
        <w:numPr>
          <w:ilvl w:val="0"/>
          <w:numId w:val="7"/>
        </w:numPr>
        <w:rPr>
          <w:lang w:val="sl-SI"/>
        </w:rPr>
      </w:pPr>
      <w:r w:rsidRPr="002507D2">
        <w:rPr>
          <w:lang w:val="sl-SI"/>
        </w:rPr>
        <w:t>the European Commission disclaimer</w:t>
      </w:r>
      <w:r w:rsidR="00A45F10" w:rsidRPr="005C4E6E">
        <w:rPr>
          <w:lang w:val="sl-SI"/>
        </w:rPr>
        <w:t>:</w:t>
      </w:r>
      <w:r w:rsidRPr="002507D2">
        <w:rPr>
          <w:lang w:val="sl-SI"/>
        </w:rPr>
        <w:t xml:space="preserve"> “</w:t>
      </w:r>
      <w:bookmarkStart w:id="55" w:name="_Toc357602458"/>
      <w:bookmarkStart w:id="56" w:name="_Toc360618787"/>
      <w:bookmarkStart w:id="57" w:name="_Toc387669011"/>
      <w:r w:rsidRPr="002507D2">
        <w:rPr>
          <w:lang w:val="sl-SI"/>
        </w:rPr>
        <w:t>The content of this [report/study/</w:t>
      </w:r>
      <w:r w:rsidR="00A45F10" w:rsidRPr="005C4E6E">
        <w:rPr>
          <w:lang w:val="sl-SI"/>
        </w:rPr>
        <w:t xml:space="preserve"> </w:t>
      </w:r>
      <w:r w:rsidRPr="002507D2">
        <w:rPr>
          <w:lang w:val="sl-SI"/>
        </w:rPr>
        <w:t>article/publication…] does not reflect the official opinion of the European Union. Responsibility for the information and views expressed in the [...] / [therein] lies entirely with the author(s).</w:t>
      </w:r>
      <w:r w:rsidR="005C4E6E" w:rsidRPr="005C4E6E">
        <w:rPr>
          <w:lang w:val="en-US"/>
        </w:rPr>
        <w:t xml:space="preserve"> </w:t>
      </w:r>
      <w:r w:rsidRPr="002507D2">
        <w:rPr>
          <w:i/>
          <w:lang w:val="sl-SI"/>
        </w:rPr>
        <w:t>Reproduction is authorised provided the source is acknowledged.</w:t>
      </w:r>
      <w:r w:rsidR="005C4E6E" w:rsidRPr="005C4E6E">
        <w:rPr>
          <w:i/>
          <w:lang w:val="sl-SI"/>
        </w:rPr>
        <w:t xml:space="preserve"> </w:t>
      </w:r>
      <w:r w:rsidRPr="002507D2">
        <w:rPr>
          <w:lang w:val="sl-SI"/>
        </w:rPr>
        <w:t xml:space="preserve"> European Union, [year]”</w:t>
      </w:r>
    </w:p>
    <w:p w14:paraId="4825564E" w14:textId="77777777" w:rsidR="002507D2" w:rsidRPr="002507D2" w:rsidRDefault="002507D2" w:rsidP="002507D2">
      <w:pPr>
        <w:jc w:val="left"/>
      </w:pPr>
      <w:r w:rsidRPr="002507D2">
        <w:t>The EU rules and respective logos are available</w:t>
      </w:r>
      <w:bookmarkEnd w:id="55"/>
      <w:bookmarkEnd w:id="56"/>
      <w:bookmarkEnd w:id="57"/>
      <w:r w:rsidRPr="002507D2">
        <w:t xml:space="preserve"> at this link </w:t>
      </w:r>
      <w:hyperlink r:id="rId21" w:history="1">
        <w:r w:rsidRPr="002507D2">
          <w:rPr>
            <w:rStyle w:val="Hyperlink"/>
          </w:rPr>
          <w:t>http://ec.europa.eu/ipg/basics/legal/notice_copyright/notices_disclaimers/index_en.htm</w:t>
        </w:r>
      </w:hyperlink>
      <w:r w:rsidRPr="002507D2">
        <w:t xml:space="preserve"> </w:t>
      </w:r>
    </w:p>
    <w:p w14:paraId="5B6CDC1B" w14:textId="77777777" w:rsidR="002507D2" w:rsidRPr="002507D2" w:rsidRDefault="002507D2" w:rsidP="002507D2"/>
    <w:p w14:paraId="0EF83869" w14:textId="4B1CEB3B" w:rsidR="002507D2" w:rsidRDefault="003A5589" w:rsidP="002507D2">
      <w:r w:rsidRPr="00835E31">
        <w:rPr>
          <w:b/>
        </w:rPr>
        <w:t>Important</w:t>
      </w:r>
      <w:r>
        <w:t xml:space="preserve">: </w:t>
      </w:r>
      <w:r w:rsidR="002507D2" w:rsidRPr="002507D2">
        <w:t>The consortium partners’ logos, albeit not imperative, should also be included in the communication for identification purposes. It is important for the end-users and target groups as well as for the wider public to see who is behind the project not only because it makes a project more accessible and personalized but also because it increases its authority and credibility, especially when partners and their expertise are widely known and recognized.</w:t>
      </w:r>
    </w:p>
    <w:p w14:paraId="2F79131F" w14:textId="52DF5A30" w:rsidR="007B445C" w:rsidRDefault="007B445C" w:rsidP="002507D2"/>
    <w:p w14:paraId="646270B5" w14:textId="77777777" w:rsidR="002D6B09" w:rsidRPr="002D6B09" w:rsidRDefault="002D6B09" w:rsidP="002D6B09">
      <w:pPr>
        <w:pStyle w:val="Heading1"/>
      </w:pPr>
      <w:bookmarkStart w:id="58" w:name="_Toc10122622"/>
      <w:r w:rsidRPr="002D6B09">
        <w:t>Dissemination Material</w:t>
      </w:r>
      <w:bookmarkEnd w:id="58"/>
      <w:r w:rsidRPr="002D6B09">
        <w:t xml:space="preserve"> </w:t>
      </w:r>
    </w:p>
    <w:p w14:paraId="64D2BCD7" w14:textId="77777777" w:rsidR="002D6B09" w:rsidRDefault="002D6B09" w:rsidP="002D6B09"/>
    <w:p w14:paraId="2F8AB80E" w14:textId="1D5F1C70" w:rsidR="002D6B09" w:rsidRPr="002D6B09" w:rsidRDefault="002D6B09" w:rsidP="002D6B09">
      <w:r w:rsidRPr="002D6B09">
        <w:t xml:space="preserve">The project basic promotional material consists of: </w:t>
      </w:r>
    </w:p>
    <w:p w14:paraId="77C3C4ED" w14:textId="77777777" w:rsidR="002D6B09" w:rsidRPr="002D6B09" w:rsidRDefault="002D6B09" w:rsidP="001D6724">
      <w:pPr>
        <w:numPr>
          <w:ilvl w:val="0"/>
          <w:numId w:val="9"/>
        </w:numPr>
        <w:rPr>
          <w:lang w:val="sl-SI"/>
        </w:rPr>
      </w:pPr>
      <w:r w:rsidRPr="002D6B09">
        <w:rPr>
          <w:lang w:val="sl-SI"/>
        </w:rPr>
        <w:t>Logo</w:t>
      </w:r>
    </w:p>
    <w:p w14:paraId="2C66C21E" w14:textId="239CB37A" w:rsidR="002D6B09" w:rsidRPr="002D6B09" w:rsidRDefault="002D6B09" w:rsidP="001D6724">
      <w:pPr>
        <w:numPr>
          <w:ilvl w:val="0"/>
          <w:numId w:val="9"/>
        </w:numPr>
        <w:rPr>
          <w:lang w:val="sl-SI"/>
        </w:rPr>
      </w:pPr>
      <w:r w:rsidRPr="002D6B09">
        <w:rPr>
          <w:lang w:val="sl-SI"/>
        </w:rPr>
        <w:t xml:space="preserve">Project </w:t>
      </w:r>
      <w:r>
        <w:rPr>
          <w:lang w:val="sl-SI"/>
        </w:rPr>
        <w:t>website</w:t>
      </w:r>
    </w:p>
    <w:p w14:paraId="790D09BF" w14:textId="7CC2038D" w:rsidR="002D6B09" w:rsidRPr="002D6B09" w:rsidRDefault="005D77B6" w:rsidP="001D6724">
      <w:pPr>
        <w:numPr>
          <w:ilvl w:val="0"/>
          <w:numId w:val="9"/>
        </w:numPr>
        <w:rPr>
          <w:lang w:val="sl-SI"/>
        </w:rPr>
      </w:pPr>
      <w:r>
        <w:rPr>
          <w:lang w:val="sl-SI"/>
        </w:rPr>
        <w:t xml:space="preserve">Social Media: </w:t>
      </w:r>
      <w:r w:rsidR="002D6B09" w:rsidRPr="002D6B09">
        <w:rPr>
          <w:lang w:val="sl-SI"/>
        </w:rPr>
        <w:t>Facebook page</w:t>
      </w:r>
      <w:r>
        <w:rPr>
          <w:lang w:val="sl-SI"/>
        </w:rPr>
        <w:t>, Twitter account, Linkedin</w:t>
      </w:r>
      <w:r w:rsidR="002D6B09" w:rsidRPr="002D6B09">
        <w:rPr>
          <w:lang w:val="sl-SI"/>
        </w:rPr>
        <w:tab/>
      </w:r>
    </w:p>
    <w:p w14:paraId="043BDB9A" w14:textId="517DB3EC" w:rsidR="002D6B09" w:rsidRDefault="002324E8" w:rsidP="001D6724">
      <w:pPr>
        <w:numPr>
          <w:ilvl w:val="0"/>
          <w:numId w:val="9"/>
        </w:numPr>
        <w:rPr>
          <w:lang w:val="sl-SI"/>
        </w:rPr>
      </w:pPr>
      <w:r>
        <w:rPr>
          <w:lang w:val="sl-SI"/>
        </w:rPr>
        <w:t>Project Brochure</w:t>
      </w:r>
      <w:r w:rsidR="002D6B09" w:rsidRPr="002D6B09">
        <w:rPr>
          <w:lang w:val="sl-SI"/>
        </w:rPr>
        <w:t xml:space="preserve"> in English</w:t>
      </w:r>
    </w:p>
    <w:p w14:paraId="5E6C4FCE" w14:textId="1A3F9FF4" w:rsidR="00A02B9D" w:rsidRPr="002D6B09" w:rsidRDefault="00A02B9D" w:rsidP="001D6724">
      <w:pPr>
        <w:numPr>
          <w:ilvl w:val="0"/>
          <w:numId w:val="9"/>
        </w:numPr>
        <w:rPr>
          <w:lang w:val="sl-SI"/>
        </w:rPr>
      </w:pPr>
      <w:r w:rsidRPr="002D6B09">
        <w:rPr>
          <w:lang w:val="sl-SI"/>
        </w:rPr>
        <w:t>Project PPT presentation</w:t>
      </w:r>
      <w:r>
        <w:rPr>
          <w:lang w:val="sl-SI"/>
        </w:rPr>
        <w:t xml:space="preserve"> (brochure-based)</w:t>
      </w:r>
    </w:p>
    <w:p w14:paraId="07645620" w14:textId="15FBFE6E" w:rsidR="002D6B09" w:rsidRPr="002D6B09" w:rsidRDefault="00B93744" w:rsidP="001D6724">
      <w:pPr>
        <w:numPr>
          <w:ilvl w:val="0"/>
          <w:numId w:val="9"/>
        </w:numPr>
        <w:rPr>
          <w:lang w:val="sl-SI"/>
        </w:rPr>
      </w:pPr>
      <w:r>
        <w:rPr>
          <w:lang w:val="sl-SI"/>
        </w:rPr>
        <w:t xml:space="preserve">Electronic file (EPS) for </w:t>
      </w:r>
      <w:r w:rsidR="00835E31">
        <w:rPr>
          <w:lang w:val="sl-SI"/>
        </w:rPr>
        <w:t xml:space="preserve">printing </w:t>
      </w:r>
      <w:r w:rsidR="00C31C27">
        <w:rPr>
          <w:lang w:val="sl-SI"/>
        </w:rPr>
        <w:t>a</w:t>
      </w:r>
      <w:r>
        <w:rPr>
          <w:lang w:val="sl-SI"/>
        </w:rPr>
        <w:t xml:space="preserve"> Poster in English</w:t>
      </w:r>
    </w:p>
    <w:p w14:paraId="2F48BF6D" w14:textId="13D9087A" w:rsidR="002D6B09" w:rsidRPr="002D6B09" w:rsidRDefault="00C31C27" w:rsidP="001D6724">
      <w:pPr>
        <w:numPr>
          <w:ilvl w:val="0"/>
          <w:numId w:val="9"/>
        </w:numPr>
        <w:rPr>
          <w:lang w:val="sl-SI"/>
        </w:rPr>
      </w:pPr>
      <w:r>
        <w:rPr>
          <w:lang w:val="sl-SI"/>
        </w:rPr>
        <w:t xml:space="preserve">Electronic file (EPS) for </w:t>
      </w:r>
      <w:r w:rsidR="00835E31">
        <w:rPr>
          <w:lang w:val="sl-SI"/>
        </w:rPr>
        <w:t xml:space="preserve">printing </w:t>
      </w:r>
      <w:r>
        <w:rPr>
          <w:lang w:val="sl-SI"/>
        </w:rPr>
        <w:t>a</w:t>
      </w:r>
      <w:r w:rsidRPr="002D6B09">
        <w:rPr>
          <w:lang w:val="sl-SI"/>
        </w:rPr>
        <w:t xml:space="preserve"> </w:t>
      </w:r>
      <w:r>
        <w:rPr>
          <w:lang w:val="sl-SI"/>
        </w:rPr>
        <w:t>B</w:t>
      </w:r>
      <w:r w:rsidR="002D6B09" w:rsidRPr="002D6B09">
        <w:rPr>
          <w:lang w:val="sl-SI"/>
        </w:rPr>
        <w:t>anner in English</w:t>
      </w:r>
    </w:p>
    <w:p w14:paraId="1C7A0AE7" w14:textId="77777777" w:rsidR="002D6B09" w:rsidRPr="002D6B09" w:rsidRDefault="002D6B09" w:rsidP="002D6B09">
      <w:r w:rsidRPr="002D6B09">
        <w:t xml:space="preserve">The common project dissemination material has a dual function: on the one hand, the uniform communication of the project information and objectives and, on the other hand, the uniform - with consistent colour scheme and fonts - presentation to the target groups and the general public and in line with the project image and visual identity. </w:t>
      </w:r>
    </w:p>
    <w:p w14:paraId="1100F366" w14:textId="77777777" w:rsidR="002D6B09" w:rsidRPr="002D6B09" w:rsidRDefault="002D6B09" w:rsidP="002D6B09">
      <w:r w:rsidRPr="002D6B09">
        <w:t xml:space="preserve">The material serves to present and raise interest in the project goals and objectives, engaging potential users to be involved in the project, to visit the project website, social media profiles and online database and to contribute their input, feedback and expertise, while making use of the project results. </w:t>
      </w:r>
    </w:p>
    <w:p w14:paraId="6C863B5C" w14:textId="27918EBC" w:rsidR="002D6B09" w:rsidRPr="002D6B09" w:rsidRDefault="002D6B09" w:rsidP="002D6B09">
      <w:r w:rsidRPr="002D6B09">
        <w:t xml:space="preserve">The </w:t>
      </w:r>
      <w:r w:rsidR="009F62E2">
        <w:t>brochure</w:t>
      </w:r>
      <w:r w:rsidRPr="002D6B09">
        <w:t xml:space="preserve"> and banners</w:t>
      </w:r>
      <w:proofErr w:type="gramStart"/>
      <w:r w:rsidRPr="002D6B09">
        <w:t>,</w:t>
      </w:r>
      <w:r w:rsidR="0012059E">
        <w:t xml:space="preserve"> </w:t>
      </w:r>
      <w:r w:rsidRPr="002D6B09">
        <w:t>in particular, will</w:t>
      </w:r>
      <w:proofErr w:type="gramEnd"/>
      <w:r w:rsidRPr="002D6B09">
        <w:t xml:space="preserve"> be available in both electronic versions, published also on the project website and social media, as well as in printable versions for </w:t>
      </w:r>
      <w:r w:rsidR="006E76C3">
        <w:t>focused local use and</w:t>
      </w:r>
      <w:r w:rsidRPr="002D6B09">
        <w:t xml:space="preserve"> distribution. </w:t>
      </w:r>
    </w:p>
    <w:p w14:paraId="74A0382C" w14:textId="25CFA68D" w:rsidR="002D6B09" w:rsidRPr="002D6B09" w:rsidRDefault="002D6B09" w:rsidP="00D1147A">
      <w:pPr>
        <w:pStyle w:val="Heading2"/>
      </w:pPr>
      <w:bookmarkStart w:id="59" w:name="_Toc488784059"/>
      <w:bookmarkStart w:id="60" w:name="_Toc488852451"/>
      <w:bookmarkStart w:id="61" w:name="_Toc10122623"/>
      <w:r w:rsidRPr="002D6B09">
        <w:t xml:space="preserve">Website &amp; </w:t>
      </w:r>
      <w:bookmarkEnd w:id="59"/>
      <w:bookmarkEnd w:id="60"/>
      <w:r w:rsidR="0019344E">
        <w:t>Portal</w:t>
      </w:r>
      <w:bookmarkEnd w:id="61"/>
      <w:r w:rsidRPr="002D6B09">
        <w:t xml:space="preserve"> </w:t>
      </w:r>
    </w:p>
    <w:p w14:paraId="03951A99" w14:textId="77777777" w:rsidR="0012059E" w:rsidRDefault="0012059E" w:rsidP="002D6B09"/>
    <w:p w14:paraId="4197E4A6" w14:textId="161D7819" w:rsidR="002D6B09" w:rsidRPr="002D6B09" w:rsidRDefault="002D6B09" w:rsidP="002D6B09">
      <w:pPr>
        <w:rPr>
          <w:lang w:val="sl-SI"/>
        </w:rPr>
      </w:pPr>
      <w:r w:rsidRPr="002D6B09">
        <w:t xml:space="preserve">The project website is the main communication tool of project, </w:t>
      </w:r>
      <w:r w:rsidR="006E76C3">
        <w:t xml:space="preserve">will be </w:t>
      </w:r>
      <w:r w:rsidRPr="002D6B09">
        <w:t xml:space="preserve">available at </w:t>
      </w:r>
      <w:r w:rsidR="006E76C3" w:rsidRPr="002D6B09">
        <w:rPr>
          <w:lang w:val="sl-SI"/>
        </w:rPr>
        <w:t>http://www.</w:t>
      </w:r>
      <w:r w:rsidR="006E76C3" w:rsidRPr="006E76C3">
        <w:rPr>
          <w:lang w:val="sl-SI"/>
        </w:rPr>
        <w:t>youngres</w:t>
      </w:r>
      <w:r w:rsidR="006E76C3" w:rsidRPr="002D6B09">
        <w:rPr>
          <w:lang w:val="sl-SI"/>
        </w:rPr>
        <w:t>-project.eu</w:t>
      </w:r>
      <w:r w:rsidRPr="002D6B09">
        <w:rPr>
          <w:lang w:val="sl-SI"/>
        </w:rPr>
        <w:t>.</w:t>
      </w:r>
      <w:r w:rsidRPr="002D6B09">
        <w:t xml:space="preserve"> It </w:t>
      </w:r>
      <w:r w:rsidR="00C56136">
        <w:t xml:space="preserve">will </w:t>
      </w:r>
      <w:r w:rsidRPr="002D6B09">
        <w:t xml:space="preserve">provide details about the </w:t>
      </w:r>
      <w:proofErr w:type="spellStart"/>
      <w:r w:rsidR="0019344E">
        <w:t>YoungRes</w:t>
      </w:r>
      <w:proofErr w:type="spellEnd"/>
      <w:r w:rsidRPr="002D6B09">
        <w:t xml:space="preserve"> project, addressing the following questions:</w:t>
      </w:r>
    </w:p>
    <w:p w14:paraId="7B2B8719" w14:textId="77777777" w:rsidR="002D6B09" w:rsidRPr="002D6B09" w:rsidRDefault="002D6B09" w:rsidP="001D6724">
      <w:pPr>
        <w:numPr>
          <w:ilvl w:val="0"/>
          <w:numId w:val="8"/>
        </w:numPr>
        <w:rPr>
          <w:lang w:val="sl-SI"/>
        </w:rPr>
      </w:pPr>
      <w:r w:rsidRPr="002D6B09">
        <w:rPr>
          <w:lang w:val="sl-SI"/>
        </w:rPr>
        <w:t>What is the project about, at a glance?</w:t>
      </w:r>
    </w:p>
    <w:p w14:paraId="4FEABF45" w14:textId="77777777" w:rsidR="002D6B09" w:rsidRPr="002D6B09" w:rsidRDefault="002D6B09" w:rsidP="001D6724">
      <w:pPr>
        <w:numPr>
          <w:ilvl w:val="0"/>
          <w:numId w:val="8"/>
        </w:numPr>
        <w:rPr>
          <w:lang w:val="sl-SI"/>
        </w:rPr>
      </w:pPr>
      <w:r w:rsidRPr="002D6B09">
        <w:rPr>
          <w:lang w:val="sl-SI"/>
        </w:rPr>
        <w:t>Why is the project needed?</w:t>
      </w:r>
    </w:p>
    <w:p w14:paraId="7BB89733" w14:textId="77777777" w:rsidR="002D6B09" w:rsidRPr="002D6B09" w:rsidRDefault="002D6B09" w:rsidP="001D6724">
      <w:pPr>
        <w:numPr>
          <w:ilvl w:val="0"/>
          <w:numId w:val="8"/>
        </w:numPr>
        <w:rPr>
          <w:lang w:val="sl-SI"/>
        </w:rPr>
      </w:pPr>
      <w:r w:rsidRPr="002D6B09">
        <w:rPr>
          <w:lang w:val="sl-SI"/>
        </w:rPr>
        <w:t>What are the project deliverables and research undertaken?</w:t>
      </w:r>
    </w:p>
    <w:p w14:paraId="738D7743" w14:textId="77777777" w:rsidR="002D6B09" w:rsidRPr="002D6B09" w:rsidRDefault="002D6B09" w:rsidP="001D6724">
      <w:pPr>
        <w:numPr>
          <w:ilvl w:val="0"/>
          <w:numId w:val="8"/>
        </w:numPr>
        <w:rPr>
          <w:lang w:val="sl-SI"/>
        </w:rPr>
      </w:pPr>
      <w:r w:rsidRPr="002D6B09">
        <w:rPr>
          <w:lang w:val="sl-SI"/>
        </w:rPr>
        <w:t>Who is implementing the project?</w:t>
      </w:r>
    </w:p>
    <w:p w14:paraId="1525295F" w14:textId="77777777" w:rsidR="002D6B09" w:rsidRPr="002D6B09" w:rsidRDefault="002D6B09" w:rsidP="001D6724">
      <w:pPr>
        <w:numPr>
          <w:ilvl w:val="0"/>
          <w:numId w:val="8"/>
        </w:numPr>
        <w:rPr>
          <w:lang w:val="sl-SI"/>
        </w:rPr>
      </w:pPr>
      <w:r w:rsidRPr="002D6B09">
        <w:rPr>
          <w:lang w:val="sl-SI"/>
        </w:rPr>
        <w:lastRenderedPageBreak/>
        <w:t>What news is there in the project area of interest and focus?</w:t>
      </w:r>
    </w:p>
    <w:p w14:paraId="4DB0E7DE" w14:textId="77777777" w:rsidR="002D6B09" w:rsidRPr="002D6B09" w:rsidRDefault="002D6B09" w:rsidP="001D6724">
      <w:pPr>
        <w:numPr>
          <w:ilvl w:val="0"/>
          <w:numId w:val="8"/>
        </w:numPr>
        <w:rPr>
          <w:lang w:val="sl-SI"/>
        </w:rPr>
      </w:pPr>
      <w:r w:rsidRPr="002D6B09">
        <w:rPr>
          <w:lang w:val="sl-SI"/>
        </w:rPr>
        <w:t>What news is there on project implementation?</w:t>
      </w:r>
    </w:p>
    <w:p w14:paraId="16BC1EFF" w14:textId="77777777" w:rsidR="002D6B09" w:rsidRPr="002D6B09" w:rsidRDefault="002D6B09" w:rsidP="001D6724">
      <w:pPr>
        <w:numPr>
          <w:ilvl w:val="0"/>
          <w:numId w:val="8"/>
        </w:numPr>
        <w:rPr>
          <w:lang w:val="sl-SI"/>
        </w:rPr>
      </w:pPr>
      <w:r w:rsidRPr="002D6B09">
        <w:rPr>
          <w:lang w:val="sl-SI"/>
        </w:rPr>
        <w:t>What are the means of interaction with the project (project email, social media, stakeholder database)?</w:t>
      </w:r>
    </w:p>
    <w:p w14:paraId="49FDCCF7" w14:textId="77777777" w:rsidR="002D6B09" w:rsidRPr="002D6B09" w:rsidRDefault="002D6B09" w:rsidP="001D6724">
      <w:pPr>
        <w:numPr>
          <w:ilvl w:val="0"/>
          <w:numId w:val="8"/>
        </w:numPr>
        <w:rPr>
          <w:lang w:val="sl-SI"/>
        </w:rPr>
      </w:pPr>
      <w:r w:rsidRPr="002D6B09">
        <w:rPr>
          <w:lang w:val="sl-SI"/>
        </w:rPr>
        <w:t>What are the project synergies?</w:t>
      </w:r>
    </w:p>
    <w:p w14:paraId="28ACFFA4" w14:textId="46F69708" w:rsidR="002D6B09" w:rsidRPr="002D6B09" w:rsidRDefault="002D6B09" w:rsidP="002D6B09">
      <w:r w:rsidRPr="002D6B09">
        <w:t xml:space="preserve">Moreover, it </w:t>
      </w:r>
      <w:r w:rsidR="00D375A3">
        <w:t xml:space="preserve">will be able to </w:t>
      </w:r>
      <w:r w:rsidRPr="002D6B09">
        <w:t xml:space="preserve">provide for </w:t>
      </w:r>
    </w:p>
    <w:p w14:paraId="0FD7FD3D" w14:textId="35531EE9" w:rsidR="002D6B09" w:rsidRPr="002D6B09" w:rsidRDefault="0074133A" w:rsidP="001D6724">
      <w:pPr>
        <w:numPr>
          <w:ilvl w:val="0"/>
          <w:numId w:val="10"/>
        </w:numPr>
        <w:rPr>
          <w:lang w:val="sl-SI"/>
        </w:rPr>
      </w:pPr>
      <w:r w:rsidRPr="002D6B09">
        <w:rPr>
          <w:lang w:val="sl-SI"/>
        </w:rPr>
        <w:t>A</w:t>
      </w:r>
      <w:r>
        <w:rPr>
          <w:lang w:val="sl-SI"/>
        </w:rPr>
        <w:t xml:space="preserve">n </w:t>
      </w:r>
      <w:r>
        <w:rPr>
          <w:b/>
          <w:lang w:val="sl-SI"/>
        </w:rPr>
        <w:t xml:space="preserve">interest </w:t>
      </w:r>
      <w:r w:rsidR="002D6B09" w:rsidRPr="002D6B09">
        <w:rPr>
          <w:b/>
          <w:lang w:val="sl-SI"/>
        </w:rPr>
        <w:t>registration mechanism</w:t>
      </w:r>
      <w:r w:rsidR="002D6B09" w:rsidRPr="002D6B09">
        <w:rPr>
          <w:lang w:val="sl-SI"/>
        </w:rPr>
        <w:t xml:space="preserve"> to gather, inform and </w:t>
      </w:r>
      <w:r w:rsidR="00681AF0">
        <w:rPr>
          <w:lang w:val="sl-SI"/>
        </w:rPr>
        <w:t xml:space="preserve">potentially </w:t>
      </w:r>
      <w:r w:rsidR="002D6B09" w:rsidRPr="002D6B09">
        <w:rPr>
          <w:lang w:val="sl-SI"/>
        </w:rPr>
        <w:t>engage</w:t>
      </w:r>
      <w:r w:rsidR="00681AF0">
        <w:rPr>
          <w:lang w:val="sl-SI"/>
        </w:rPr>
        <w:t xml:space="preserve"> possible</w:t>
      </w:r>
      <w:r w:rsidR="002D6B09" w:rsidRPr="002D6B09">
        <w:rPr>
          <w:lang w:val="sl-SI"/>
        </w:rPr>
        <w:t xml:space="preserve"> interested stakeholders and </w:t>
      </w:r>
    </w:p>
    <w:p w14:paraId="6C1ACBA6" w14:textId="35BF75B1" w:rsidR="002D6B09" w:rsidRPr="002D6B09" w:rsidRDefault="002D6B09" w:rsidP="001D6724">
      <w:pPr>
        <w:numPr>
          <w:ilvl w:val="0"/>
          <w:numId w:val="10"/>
        </w:numPr>
        <w:rPr>
          <w:lang w:val="sl-SI"/>
        </w:rPr>
      </w:pPr>
      <w:r w:rsidRPr="002D6B09">
        <w:rPr>
          <w:lang w:val="sl-SI"/>
        </w:rPr>
        <w:t xml:space="preserve">a </w:t>
      </w:r>
      <w:r w:rsidR="00D375A3">
        <w:rPr>
          <w:b/>
          <w:lang w:val="sl-SI"/>
        </w:rPr>
        <w:t xml:space="preserve">facilitators' </w:t>
      </w:r>
      <w:r w:rsidR="002251DF">
        <w:rPr>
          <w:b/>
          <w:lang w:val="sl-SI"/>
        </w:rPr>
        <w:t>portal area</w:t>
      </w:r>
      <w:r w:rsidRPr="002D6B09">
        <w:rPr>
          <w:b/>
          <w:lang w:val="sl-SI"/>
        </w:rPr>
        <w:t xml:space="preserve"> </w:t>
      </w:r>
      <w:r w:rsidRPr="002D6B09">
        <w:rPr>
          <w:lang w:val="sl-SI"/>
        </w:rPr>
        <w:t xml:space="preserve">in the form of information and knowledge </w:t>
      </w:r>
      <w:r w:rsidR="002251DF">
        <w:rPr>
          <w:lang w:val="sl-SI"/>
        </w:rPr>
        <w:t xml:space="preserve">gathering and </w:t>
      </w:r>
      <w:r w:rsidRPr="002D6B09">
        <w:rPr>
          <w:lang w:val="sl-SI"/>
        </w:rPr>
        <w:t xml:space="preserve">sharing community,  where interested stakeholders can </w:t>
      </w:r>
      <w:r w:rsidR="002251DF">
        <w:rPr>
          <w:lang w:val="sl-SI"/>
        </w:rPr>
        <w:t>exchange</w:t>
      </w:r>
      <w:r w:rsidRPr="002D6B09">
        <w:rPr>
          <w:lang w:val="sl-SI"/>
        </w:rPr>
        <w:t xml:space="preserve"> readings and material, post queries and comments and interact with project partners. </w:t>
      </w:r>
    </w:p>
    <w:p w14:paraId="13936154" w14:textId="70F9B8B6" w:rsidR="00951C1F" w:rsidRDefault="002D6B09" w:rsidP="00951C1F">
      <w:r w:rsidRPr="002D6B09">
        <w:t xml:space="preserve">The website and </w:t>
      </w:r>
      <w:r w:rsidR="002251DF">
        <w:t>portal</w:t>
      </w:r>
      <w:r w:rsidRPr="002D6B09">
        <w:t xml:space="preserve"> will be regularly maintained and updated in a timely manner with project specific news on its progress, deliverables and milestones, but also with general information on EU policy developments, initiatives, articles, publications, conferences and other events on innovation in urban wastewater management.</w:t>
      </w:r>
      <w:bookmarkStart w:id="62" w:name="_Toc387669021"/>
      <w:bookmarkStart w:id="63" w:name="_Toc488784060"/>
      <w:bookmarkStart w:id="64" w:name="_Toc488852452"/>
    </w:p>
    <w:p w14:paraId="3219F1DC" w14:textId="6AA69447" w:rsidR="002D6B09" w:rsidRPr="002D6B09" w:rsidRDefault="002D6B09" w:rsidP="00951C1F">
      <w:pPr>
        <w:pStyle w:val="Heading2"/>
      </w:pPr>
      <w:r w:rsidRPr="002D6B09">
        <w:t xml:space="preserve"> </w:t>
      </w:r>
      <w:bookmarkStart w:id="65" w:name="_Toc10122624"/>
      <w:r w:rsidRPr="002D6B09">
        <w:t xml:space="preserve">Social media </w:t>
      </w:r>
      <w:bookmarkEnd w:id="62"/>
      <w:r w:rsidRPr="002D6B09">
        <w:t>(Facebook, LinkedIn)</w:t>
      </w:r>
      <w:bookmarkEnd w:id="63"/>
      <w:bookmarkEnd w:id="64"/>
      <w:bookmarkEnd w:id="65"/>
    </w:p>
    <w:p w14:paraId="4A1997C8" w14:textId="77777777" w:rsidR="002251DF" w:rsidRDefault="002251DF" w:rsidP="002D6B09"/>
    <w:p w14:paraId="28604476" w14:textId="3D5696D5" w:rsidR="002D6B09" w:rsidRPr="002D6B09" w:rsidRDefault="002D6B09" w:rsidP="002D6B09">
      <w:r w:rsidRPr="002D6B09">
        <w:t xml:space="preserve">Social media differs from traditional media in many ways, including quality, reach, frequency, usability, immediacy and permanence. The most relevant to the </w:t>
      </w:r>
      <w:proofErr w:type="spellStart"/>
      <w:r w:rsidR="002251DF">
        <w:t>YoungRes</w:t>
      </w:r>
      <w:proofErr w:type="spellEnd"/>
      <w:r w:rsidRPr="002D6B09">
        <w:t xml:space="preserve"> project social media, with the highest levels of impact, </w:t>
      </w:r>
      <w:r w:rsidR="004B1CB6">
        <w:t>will be</w:t>
      </w:r>
      <w:r w:rsidRPr="002D6B09">
        <w:t xml:space="preserve"> selected for use and dissemination of the project results: </w:t>
      </w:r>
    </w:p>
    <w:p w14:paraId="102F3DE9" w14:textId="2E39B9B8" w:rsidR="002D6B09" w:rsidRPr="002D6B09" w:rsidRDefault="002D6B09" w:rsidP="001D6724">
      <w:pPr>
        <w:numPr>
          <w:ilvl w:val="0"/>
          <w:numId w:val="12"/>
        </w:numPr>
        <w:rPr>
          <w:lang w:val="sl-SI"/>
        </w:rPr>
      </w:pPr>
      <w:r w:rsidRPr="002D6B09">
        <w:rPr>
          <w:lang w:val="sl-SI"/>
        </w:rPr>
        <w:t xml:space="preserve">Facebook, increasingly popular with </w:t>
      </w:r>
      <w:r w:rsidR="004B1CB6">
        <w:rPr>
          <w:lang w:val="sl-SI"/>
        </w:rPr>
        <w:t>youngsters</w:t>
      </w:r>
      <w:r w:rsidRPr="002D6B09">
        <w:rPr>
          <w:lang w:val="sl-SI"/>
        </w:rPr>
        <w:t xml:space="preserve"> but also </w:t>
      </w:r>
      <w:r w:rsidR="004B1CB6">
        <w:rPr>
          <w:lang w:val="sl-SI"/>
        </w:rPr>
        <w:t xml:space="preserve">teachers, </w:t>
      </w:r>
      <w:r w:rsidRPr="002D6B09">
        <w:rPr>
          <w:lang w:val="sl-SI"/>
        </w:rPr>
        <w:t xml:space="preserve">academics and society as a whole and </w:t>
      </w:r>
    </w:p>
    <w:p w14:paraId="7F66BB5A" w14:textId="38D001DA" w:rsidR="002D6B09" w:rsidRDefault="002D6B09" w:rsidP="001D6724">
      <w:pPr>
        <w:numPr>
          <w:ilvl w:val="0"/>
          <w:numId w:val="12"/>
        </w:numPr>
        <w:rPr>
          <w:lang w:val="sl-SI"/>
        </w:rPr>
      </w:pPr>
      <w:r w:rsidRPr="002D6B09">
        <w:rPr>
          <w:lang w:val="sl-SI"/>
        </w:rPr>
        <w:t>LinkedIn, a business- and employment-oriented social networking service, popular with professionals</w:t>
      </w:r>
      <w:r w:rsidR="00AF4C7B">
        <w:rPr>
          <w:lang w:val="sl-SI"/>
        </w:rPr>
        <w:t xml:space="preserve"> </w:t>
      </w:r>
      <w:r w:rsidRPr="002D6B09">
        <w:rPr>
          <w:lang w:val="sl-SI"/>
        </w:rPr>
        <w:t xml:space="preserve">as well as academics and policy makers. </w:t>
      </w:r>
    </w:p>
    <w:p w14:paraId="1EE3E0B0" w14:textId="5275BB79" w:rsidR="00AF4C7B" w:rsidRPr="002D6B09" w:rsidRDefault="00AF4C7B" w:rsidP="001D6724">
      <w:pPr>
        <w:numPr>
          <w:ilvl w:val="0"/>
          <w:numId w:val="12"/>
        </w:numPr>
        <w:rPr>
          <w:lang w:val="sl-SI"/>
        </w:rPr>
      </w:pPr>
      <w:r>
        <w:rPr>
          <w:lang w:val="sl-SI"/>
        </w:rPr>
        <w:t xml:space="preserve">More social media will be tested (such as Twitter) and continued presence there will be evaluated according to </w:t>
      </w:r>
      <w:r w:rsidR="00016EF5">
        <w:rPr>
          <w:lang w:val="sl-SI"/>
        </w:rPr>
        <w:t>response metrics. As was previously stated, the Dissemination Plan is a live document, not a definitive, rigid plan, so any emerging social media possibilities will be evaluated and possibly included in the Dissemination actions.</w:t>
      </w:r>
    </w:p>
    <w:p w14:paraId="232E763D" w14:textId="77777777" w:rsidR="002D6B09" w:rsidRPr="002D6B09" w:rsidRDefault="002D6B09" w:rsidP="002D6B09">
      <w:r w:rsidRPr="002D6B09">
        <w:t>As social networks exposure has gained huge momentum worldwide, the project social media will be widely used for dissemination and exploitation purposes.</w:t>
      </w:r>
    </w:p>
    <w:p w14:paraId="487AD674" w14:textId="0A2A05F3" w:rsidR="002D6B09" w:rsidRPr="002D6B09" w:rsidRDefault="0012059E" w:rsidP="0067032F">
      <w:pPr>
        <w:pStyle w:val="Heading2"/>
      </w:pPr>
      <w:bookmarkStart w:id="66" w:name="_Toc387669023"/>
      <w:bookmarkStart w:id="67" w:name="_Toc488784061"/>
      <w:bookmarkStart w:id="68" w:name="_Toc488852453"/>
      <w:bookmarkStart w:id="69" w:name="_Toc10122625"/>
      <w:r>
        <w:t xml:space="preserve"> </w:t>
      </w:r>
      <w:r w:rsidR="002D6B09" w:rsidRPr="002D6B09">
        <w:t xml:space="preserve">Media </w:t>
      </w:r>
      <w:bookmarkEnd w:id="66"/>
      <w:r w:rsidR="002D6B09" w:rsidRPr="002D6B09">
        <w:t>Presence</w:t>
      </w:r>
      <w:bookmarkEnd w:id="67"/>
      <w:bookmarkEnd w:id="68"/>
      <w:bookmarkEnd w:id="69"/>
    </w:p>
    <w:p w14:paraId="68A0837C" w14:textId="77777777" w:rsidR="00016EF5" w:rsidRDefault="00016EF5" w:rsidP="002D6B09"/>
    <w:p w14:paraId="2B82073E" w14:textId="65F85C5D" w:rsidR="002D6B09" w:rsidRPr="002D6B09" w:rsidRDefault="002D6B09" w:rsidP="002D6B09">
      <w:r w:rsidRPr="002D6B09">
        <w:t xml:space="preserve">To satisfy the more traditional forms of media, </w:t>
      </w:r>
      <w:proofErr w:type="spellStart"/>
      <w:r w:rsidR="00462732">
        <w:t>YoungRes</w:t>
      </w:r>
      <w:proofErr w:type="spellEnd"/>
      <w:r w:rsidRPr="002D6B09">
        <w:t xml:space="preserve"> press releases will be issued on an as-needed basis to highlight important milestones, phases and events during the project lifetime. These press releases, suitable for downloading and printing also via the project website, will be communicated to each partner’s own communication channels and media network at local, regional, national and European level. </w:t>
      </w:r>
    </w:p>
    <w:p w14:paraId="365CACF7" w14:textId="77777777" w:rsidR="002D6B09" w:rsidRPr="002D6B09" w:rsidRDefault="002D6B09" w:rsidP="002D6B09">
      <w:r w:rsidRPr="002D6B09">
        <w:lastRenderedPageBreak/>
        <w:t xml:space="preserve">Other media presence, e.g. through articles, interviews, newsletters, publications, will also be sought by project partners and all related opportunities will be exploited in view of increasing project visibility and dissemination and engaging more stakeholders. </w:t>
      </w:r>
    </w:p>
    <w:p w14:paraId="1C645899" w14:textId="52FA8ED3" w:rsidR="002D6B09" w:rsidRPr="002D6B09" w:rsidRDefault="009B75EA" w:rsidP="0067032F">
      <w:pPr>
        <w:pStyle w:val="Heading2"/>
      </w:pPr>
      <w:bookmarkStart w:id="70" w:name="_Toc387669024"/>
      <w:bookmarkStart w:id="71" w:name="_Toc488784062"/>
      <w:bookmarkStart w:id="72" w:name="_Toc488852454"/>
      <w:r>
        <w:t xml:space="preserve"> </w:t>
      </w:r>
      <w:bookmarkStart w:id="73" w:name="_Toc10122626"/>
      <w:r w:rsidR="002D6B09" w:rsidRPr="002D6B09">
        <w:t>Events</w:t>
      </w:r>
      <w:bookmarkEnd w:id="70"/>
      <w:bookmarkEnd w:id="71"/>
      <w:bookmarkEnd w:id="72"/>
      <w:bookmarkEnd w:id="73"/>
    </w:p>
    <w:p w14:paraId="26FA5135" w14:textId="77777777" w:rsidR="009B75EA" w:rsidRDefault="009B75EA" w:rsidP="002D6B09"/>
    <w:p w14:paraId="50A7A964" w14:textId="0374A31D" w:rsidR="002D6B09" w:rsidRPr="002D6B09" w:rsidRDefault="002D6B09" w:rsidP="00D57B08">
      <w:pPr>
        <w:spacing w:line="360" w:lineRule="auto"/>
      </w:pPr>
      <w:r w:rsidRPr="002D6B09">
        <w:t xml:space="preserve">For dissemination purposes, the presence and presentation of the </w:t>
      </w:r>
      <w:proofErr w:type="spellStart"/>
      <w:r w:rsidR="00F86CD1">
        <w:t>YoungRes</w:t>
      </w:r>
      <w:proofErr w:type="spellEnd"/>
      <w:r w:rsidRPr="002D6B09">
        <w:t xml:space="preserve"> project to events organised from within the consortium partners or by third parties (</w:t>
      </w:r>
      <w:r w:rsidR="00D57B08">
        <w:t>e.g.</w:t>
      </w:r>
      <w:r w:rsidRPr="002D6B09">
        <w:t xml:space="preserve"> EU bodies, </w:t>
      </w:r>
      <w:r w:rsidR="00616DF0">
        <w:t xml:space="preserve">professional </w:t>
      </w:r>
      <w:r w:rsidRPr="002D6B09">
        <w:t>organisations), like workshops, conferences, info</w:t>
      </w:r>
      <w:r w:rsidR="00D57B08">
        <w:t>-</w:t>
      </w:r>
      <w:r w:rsidRPr="002D6B09">
        <w:t xml:space="preserve">days, seminars, is a very effective way to reach and engage all target groups as well as to increase visibility and outreach of the project, promote and serve its objectives and spread the benefits of its results through knowledge transfer. It is therefore highly important for </w:t>
      </w:r>
      <w:proofErr w:type="spellStart"/>
      <w:r w:rsidR="00F86CD1">
        <w:t>YoungRes</w:t>
      </w:r>
      <w:proofErr w:type="spellEnd"/>
      <w:r w:rsidRPr="002D6B09">
        <w:t xml:space="preserve"> to aim to be physically present at events throughout EU28 and beyond (e.g. set-up of info booth, leaflet distribution, presentations &amp; speeches, etc.) in order to maximize publicity, get into direct contact with the most important target groups, increase, create synergies and establish partnerships.</w:t>
      </w:r>
      <w:r w:rsidR="00616DF0">
        <w:t xml:space="preserve"> </w:t>
      </w:r>
    </w:p>
    <w:p w14:paraId="4A92F8D1" w14:textId="2FE69E51" w:rsidR="002D6B09" w:rsidRPr="002D6B09" w:rsidRDefault="009B75EA" w:rsidP="009A4C2C">
      <w:pPr>
        <w:pStyle w:val="Heading2"/>
      </w:pPr>
      <w:bookmarkStart w:id="74" w:name="_Toc488784063"/>
      <w:bookmarkStart w:id="75" w:name="_Toc488852455"/>
      <w:r>
        <w:t xml:space="preserve"> </w:t>
      </w:r>
      <w:bookmarkStart w:id="76" w:name="_Toc10122627"/>
      <w:commentRangeStart w:id="77"/>
      <w:r w:rsidR="002D6B09" w:rsidRPr="002D6B09">
        <w:t>Synergies</w:t>
      </w:r>
      <w:bookmarkEnd w:id="74"/>
      <w:bookmarkEnd w:id="75"/>
      <w:bookmarkEnd w:id="76"/>
      <w:r w:rsidR="002D6B09" w:rsidRPr="002D6B09">
        <w:t xml:space="preserve"> </w:t>
      </w:r>
      <w:commentRangeEnd w:id="77"/>
      <w:r w:rsidR="00E14B9F">
        <w:rPr>
          <w:rStyle w:val="CommentReference"/>
          <w:rFonts w:eastAsia="Times New Roman" w:cs="Times New Roman"/>
          <w:b w:val="0"/>
          <w:bCs w:val="0"/>
        </w:rPr>
        <w:commentReference w:id="77"/>
      </w:r>
    </w:p>
    <w:p w14:paraId="27D84BF4" w14:textId="77777777" w:rsidR="009B75EA" w:rsidRDefault="009B75EA" w:rsidP="002D6B09"/>
    <w:p w14:paraId="0F82C2EE" w14:textId="77777777" w:rsidR="00D57B08" w:rsidRDefault="002D6B09" w:rsidP="0012059E">
      <w:pPr>
        <w:spacing w:line="360" w:lineRule="auto"/>
      </w:pPr>
      <w:r w:rsidRPr="002D6B09">
        <w:t xml:space="preserve">Establishing close links to relevant initiatives, projects, institutions and other key stakeholders in the thematic areas of the </w:t>
      </w:r>
      <w:proofErr w:type="spellStart"/>
      <w:r w:rsidR="00F86CD1">
        <w:t>YoungRes</w:t>
      </w:r>
      <w:proofErr w:type="spellEnd"/>
      <w:r w:rsidRPr="002D6B09">
        <w:t xml:space="preserve"> project is an excellent way to increase visibility for the project and reach new untapped target groups and stakeholders. Exchanging logos, invitations to events and thus linking </w:t>
      </w:r>
      <w:proofErr w:type="spellStart"/>
      <w:r w:rsidR="00F86CD1">
        <w:t>YoungRes</w:t>
      </w:r>
      <w:proofErr w:type="spellEnd"/>
      <w:r w:rsidRPr="002D6B09">
        <w:t xml:space="preserve"> to international, European, national or </w:t>
      </w:r>
      <w:r w:rsidR="00D57B08">
        <w:t>regional</w:t>
      </w:r>
      <w:r w:rsidRPr="002D6B09">
        <w:t xml:space="preserve"> campaigns and initiatives will therefore </w:t>
      </w:r>
      <w:r w:rsidR="00D57B08">
        <w:t xml:space="preserve">also </w:t>
      </w:r>
      <w:r w:rsidRPr="002D6B09">
        <w:t>be a target of the dissemination efforts</w:t>
      </w:r>
      <w:bookmarkStart w:id="78" w:name="_Toc488784064"/>
      <w:bookmarkStart w:id="79" w:name="_Toc488852456"/>
      <w:r w:rsidR="00D57B08">
        <w:t>.</w:t>
      </w:r>
    </w:p>
    <w:p w14:paraId="1E14B363" w14:textId="4701722E" w:rsidR="002D6B09" w:rsidRPr="002D6B09" w:rsidRDefault="00D57B08" w:rsidP="00D57B08">
      <w:pPr>
        <w:pStyle w:val="Heading2"/>
      </w:pPr>
      <w:r>
        <w:t xml:space="preserve"> </w:t>
      </w:r>
      <w:bookmarkStart w:id="80" w:name="_Toc10122628"/>
      <w:r w:rsidR="002D6B09" w:rsidRPr="002D6B09">
        <w:t xml:space="preserve">Partners’ communication </w:t>
      </w:r>
      <w:commentRangeStart w:id="81"/>
      <w:r w:rsidR="002D6B09" w:rsidRPr="002D6B09">
        <w:t>potential</w:t>
      </w:r>
      <w:bookmarkEnd w:id="78"/>
      <w:bookmarkEnd w:id="79"/>
      <w:bookmarkEnd w:id="80"/>
      <w:commentRangeEnd w:id="81"/>
      <w:r w:rsidR="00E14B9F">
        <w:rPr>
          <w:rStyle w:val="CommentReference"/>
          <w:rFonts w:eastAsia="Times New Roman" w:cs="Times New Roman"/>
          <w:b w:val="0"/>
          <w:bCs w:val="0"/>
        </w:rPr>
        <w:commentReference w:id="81"/>
      </w:r>
      <w:r w:rsidR="002D6B09" w:rsidRPr="002D6B09">
        <w:t xml:space="preserve"> </w:t>
      </w:r>
    </w:p>
    <w:p w14:paraId="3DC0470D" w14:textId="77777777" w:rsidR="00D57B08" w:rsidRDefault="00D57B08" w:rsidP="002D6B09"/>
    <w:p w14:paraId="1B32A57F" w14:textId="1D862182" w:rsidR="002D6B09" w:rsidRPr="002D6B09" w:rsidRDefault="002D6B09" w:rsidP="008D58A2">
      <w:pPr>
        <w:spacing w:line="360" w:lineRule="auto"/>
      </w:pPr>
      <w:r w:rsidRPr="002D6B09">
        <w:t xml:space="preserve">In conjunction with the channels and tools described above, taken separately or jointly, it is important to note the increased dissemination potential of the </w:t>
      </w:r>
      <w:proofErr w:type="spellStart"/>
      <w:r w:rsidR="00F86CD1">
        <w:t>YoungRes</w:t>
      </w:r>
      <w:proofErr w:type="spellEnd"/>
      <w:r w:rsidRPr="002D6B09">
        <w:t xml:space="preserve"> project consortium. Notably, the project partners, European University centres and institutions as well as private companies, associations and organisations engaged in research, development and innovation of urban wastewater management systems, have direct access to the majority of stakeholders within the project target groups and multiple ways to reach them (e.g. mailing lists, newsletters, events and conferences, social profiles, meetings, networks, stakeholder databases etc.). In addition, the project partners will create, update and expand a </w:t>
      </w:r>
      <w:proofErr w:type="gramStart"/>
      <w:r w:rsidRPr="002D6B09">
        <w:t>stakeholders</w:t>
      </w:r>
      <w:proofErr w:type="gramEnd"/>
      <w:r w:rsidRPr="002D6B09">
        <w:t xml:space="preserve"> database for targeted dissemination and networking throughout the project. </w:t>
      </w:r>
    </w:p>
    <w:p w14:paraId="09C49DE0" w14:textId="77777777" w:rsidR="002D6B09" w:rsidRPr="002D6B09" w:rsidRDefault="002D6B09" w:rsidP="00F86CD1">
      <w:pPr>
        <w:pStyle w:val="Heading1"/>
      </w:pPr>
      <w:bookmarkStart w:id="82" w:name="_Toc488784065"/>
      <w:bookmarkStart w:id="83" w:name="_Toc488852457"/>
      <w:bookmarkStart w:id="84" w:name="_Toc10122629"/>
      <w:r w:rsidRPr="002D6B09">
        <w:t>Project Communication Phases</w:t>
      </w:r>
      <w:bookmarkEnd w:id="82"/>
      <w:bookmarkEnd w:id="83"/>
      <w:bookmarkEnd w:id="84"/>
      <w:r w:rsidRPr="002D6B09">
        <w:t xml:space="preserve"> </w:t>
      </w:r>
    </w:p>
    <w:p w14:paraId="3FB27953" w14:textId="77777777" w:rsidR="001358AF" w:rsidRDefault="001358AF" w:rsidP="002D6B09"/>
    <w:p w14:paraId="56E95EC9" w14:textId="5D9F349E" w:rsidR="002D6B09" w:rsidRPr="002D6B09" w:rsidRDefault="002D6B09" w:rsidP="001358AF">
      <w:pPr>
        <w:spacing w:line="360" w:lineRule="auto"/>
      </w:pPr>
      <w:r w:rsidRPr="002D6B09">
        <w:lastRenderedPageBreak/>
        <w:t xml:space="preserve">The communication and dissemination of a project is an ongoing and systematic process through all the tools and media developed and utilized in this respect. However, </w:t>
      </w:r>
      <w:proofErr w:type="gramStart"/>
      <w:r w:rsidRPr="002D6B09">
        <w:t>particular phases/milestones</w:t>
      </w:r>
      <w:proofErr w:type="gramEnd"/>
      <w:r w:rsidRPr="002D6B09">
        <w:t xml:space="preserve"> can be identified. These phases are closely linked and dictated by the project implementation process and the intellectual outputs produced.  </w:t>
      </w:r>
    </w:p>
    <w:p w14:paraId="51E62424" w14:textId="3C2410D1" w:rsidR="002D6B09" w:rsidRPr="002D6B09" w:rsidRDefault="002D6B09" w:rsidP="002D6B09">
      <w:r w:rsidRPr="002D6B09">
        <w:t xml:space="preserve">The </w:t>
      </w:r>
      <w:proofErr w:type="spellStart"/>
      <w:r w:rsidR="00F86CD1">
        <w:t>YoungRes</w:t>
      </w:r>
      <w:proofErr w:type="spellEnd"/>
      <w:r w:rsidRPr="002D6B09">
        <w:t xml:space="preserve"> project presents 6 basic milestones for increased dissemination, alongside the regular and continuous dissemination activities during the project implementation, as follows: </w:t>
      </w:r>
    </w:p>
    <w:p w14:paraId="05055671" w14:textId="39620EC6" w:rsidR="002D6B09" w:rsidRPr="002D6B09" w:rsidRDefault="002D6B09" w:rsidP="001D6724">
      <w:pPr>
        <w:numPr>
          <w:ilvl w:val="0"/>
          <w:numId w:val="11"/>
        </w:numPr>
        <w:rPr>
          <w:lang w:val="sl-SI"/>
        </w:rPr>
      </w:pPr>
      <w:r w:rsidRPr="002D6B09">
        <w:rPr>
          <w:lang w:val="sl-SI"/>
        </w:rPr>
        <w:t>Beginning of project (</w:t>
      </w:r>
      <w:r w:rsidR="0004492A">
        <w:rPr>
          <w:lang w:val="sl-SI"/>
        </w:rPr>
        <w:t xml:space="preserve">logo </w:t>
      </w:r>
      <w:r w:rsidRPr="002D6B09">
        <w:rPr>
          <w:lang w:val="sl-SI"/>
        </w:rPr>
        <w:t xml:space="preserve">&amp; website); </w:t>
      </w:r>
      <w:r w:rsidR="005F7082">
        <w:rPr>
          <w:lang w:val="sl-SI"/>
        </w:rPr>
        <w:t xml:space="preserve">selection of the </w:t>
      </w:r>
      <w:r w:rsidR="00367BD5">
        <w:rPr>
          <w:lang w:val="sl-SI"/>
        </w:rPr>
        <w:t>(external) Advisory Board experts</w:t>
      </w:r>
    </w:p>
    <w:p w14:paraId="38D1ECF7" w14:textId="1F8506A0" w:rsidR="002D6B09" w:rsidRPr="002D6B09" w:rsidRDefault="0096016E" w:rsidP="001D6724">
      <w:pPr>
        <w:numPr>
          <w:ilvl w:val="0"/>
          <w:numId w:val="11"/>
        </w:numPr>
        <w:rPr>
          <w:lang w:val="sl-SI"/>
        </w:rPr>
      </w:pPr>
      <w:r>
        <w:rPr>
          <w:lang w:val="sl-SI"/>
        </w:rPr>
        <w:t>Development of the Methodology</w:t>
      </w:r>
      <w:r w:rsidR="002D6B09" w:rsidRPr="002D6B09">
        <w:rPr>
          <w:lang w:val="sl-SI"/>
        </w:rPr>
        <w:t xml:space="preserve"> </w:t>
      </w:r>
    </w:p>
    <w:p w14:paraId="687C973F" w14:textId="1CA1E0B4" w:rsidR="002D6B09" w:rsidRPr="002D6B09" w:rsidRDefault="0096016E" w:rsidP="001D6724">
      <w:pPr>
        <w:numPr>
          <w:ilvl w:val="0"/>
          <w:numId w:val="11"/>
        </w:numPr>
        <w:rPr>
          <w:lang w:val="sl-SI"/>
        </w:rPr>
      </w:pPr>
      <w:r>
        <w:rPr>
          <w:lang w:val="en-US"/>
        </w:rPr>
        <w:t>“Beta-testing” of pilot Serious Game</w:t>
      </w:r>
    </w:p>
    <w:p w14:paraId="2A116003" w14:textId="77777777" w:rsidR="00D04657" w:rsidRPr="00D04657" w:rsidRDefault="0096016E" w:rsidP="001D6724">
      <w:pPr>
        <w:numPr>
          <w:ilvl w:val="0"/>
          <w:numId w:val="11"/>
        </w:numPr>
        <w:rPr>
          <w:lang w:val="sl-SI"/>
        </w:rPr>
      </w:pPr>
      <w:r>
        <w:rPr>
          <w:lang w:val="en-US"/>
        </w:rPr>
        <w:t xml:space="preserve">Full Testing of the Serious Game; </w:t>
      </w:r>
    </w:p>
    <w:p w14:paraId="0EC32BB9" w14:textId="36BEFEC7" w:rsidR="002D6B09" w:rsidRPr="002D6B09" w:rsidRDefault="00D04657" w:rsidP="001D6724">
      <w:pPr>
        <w:numPr>
          <w:ilvl w:val="0"/>
          <w:numId w:val="11"/>
        </w:numPr>
        <w:rPr>
          <w:lang w:val="sl-SI"/>
        </w:rPr>
      </w:pPr>
      <w:r>
        <w:rPr>
          <w:lang w:val="en-US"/>
        </w:rPr>
        <w:t>F</w:t>
      </w:r>
      <w:r w:rsidR="0096016E">
        <w:rPr>
          <w:lang w:val="en-US"/>
        </w:rPr>
        <w:t>acilitators’</w:t>
      </w:r>
      <w:r>
        <w:rPr>
          <w:lang w:val="en-US"/>
        </w:rPr>
        <w:t xml:space="preserve"> data gathering &amp;</w:t>
      </w:r>
      <w:r w:rsidR="0096016E">
        <w:rPr>
          <w:lang w:val="en-US"/>
        </w:rPr>
        <w:t xml:space="preserve"> feedback</w:t>
      </w:r>
      <w:r>
        <w:rPr>
          <w:lang w:val="en-US"/>
        </w:rPr>
        <w:t xml:space="preserve"> analysis</w:t>
      </w:r>
      <w:r w:rsidR="009D1EB1">
        <w:rPr>
          <w:lang w:val="en-US"/>
        </w:rPr>
        <w:t>; drawing of conclusions</w:t>
      </w:r>
    </w:p>
    <w:p w14:paraId="707117E5" w14:textId="2EB6A4FC" w:rsidR="002D6B09" w:rsidRPr="002D6B09" w:rsidRDefault="002D6B09" w:rsidP="001D6724">
      <w:pPr>
        <w:numPr>
          <w:ilvl w:val="0"/>
          <w:numId w:val="11"/>
        </w:numPr>
        <w:rPr>
          <w:lang w:val="sl-SI"/>
        </w:rPr>
      </w:pPr>
      <w:r w:rsidRPr="002D6B09">
        <w:rPr>
          <w:lang w:val="en-US"/>
        </w:rPr>
        <w:t xml:space="preserve">Final conference </w:t>
      </w:r>
      <w:r w:rsidR="00E5470A">
        <w:rPr>
          <w:lang w:val="en-US"/>
        </w:rPr>
        <w:t xml:space="preserve">– Presentation of </w:t>
      </w:r>
      <w:proofErr w:type="gramStart"/>
      <w:r w:rsidR="00E5470A">
        <w:rPr>
          <w:lang w:val="en-US"/>
        </w:rPr>
        <w:t>final results</w:t>
      </w:r>
      <w:proofErr w:type="gramEnd"/>
      <w:r w:rsidR="00E5470A">
        <w:rPr>
          <w:lang w:val="en-US"/>
        </w:rPr>
        <w:t xml:space="preserve"> and future recommendations</w:t>
      </w:r>
    </w:p>
    <w:p w14:paraId="3DAE952B" w14:textId="343D10E9" w:rsidR="002D6B09" w:rsidRPr="002D6B09" w:rsidRDefault="002D6B09" w:rsidP="002D6B09">
      <w:r w:rsidRPr="002D6B09">
        <w:t xml:space="preserve">Each of these </w:t>
      </w:r>
      <w:r w:rsidR="00477984">
        <w:t>milestones</w:t>
      </w:r>
      <w:r w:rsidRPr="002D6B09">
        <w:t xml:space="preserve">, linked to outputs or planned activities, will need to be accompanied by the related messages to highlight the respective stage of the project and a mix of all dissemination tools will be used. </w:t>
      </w:r>
    </w:p>
    <w:p w14:paraId="6D9D5887" w14:textId="77777777" w:rsidR="002D6B09" w:rsidRPr="002D6B09" w:rsidRDefault="002D6B09" w:rsidP="002D6B09"/>
    <w:p w14:paraId="485A1EF1" w14:textId="32F640F9" w:rsidR="002D6B09" w:rsidRDefault="002D6B09" w:rsidP="0051158A">
      <w:pPr>
        <w:pStyle w:val="Heading2"/>
      </w:pPr>
      <w:bookmarkStart w:id="85" w:name="_Toc488784066"/>
      <w:bookmarkStart w:id="86" w:name="_Toc488852458"/>
      <w:bookmarkStart w:id="87" w:name="_Toc10122630"/>
      <w:r w:rsidRPr="002D6B09">
        <w:rPr>
          <w:lang w:val="sl-SI"/>
        </w:rPr>
        <w:t>Project Dissemination</w:t>
      </w:r>
      <w:r w:rsidRPr="002D6B09">
        <w:t xml:space="preserve"> </w:t>
      </w:r>
      <w:commentRangeStart w:id="88"/>
      <w:r w:rsidRPr="002D6B09">
        <w:t>Roadmap</w:t>
      </w:r>
      <w:bookmarkEnd w:id="85"/>
      <w:bookmarkEnd w:id="86"/>
      <w:bookmarkEnd w:id="87"/>
      <w:commentRangeEnd w:id="88"/>
      <w:r w:rsidR="00422BBB">
        <w:rPr>
          <w:rStyle w:val="CommentReference"/>
          <w:rFonts w:eastAsia="Times New Roman" w:cs="Times New Roman"/>
          <w:b w:val="0"/>
          <w:bCs w:val="0"/>
        </w:rPr>
        <w:commentReference w:id="88"/>
      </w:r>
    </w:p>
    <w:p w14:paraId="2C276FEB" w14:textId="77777777" w:rsidR="00D839EF" w:rsidRPr="00D839EF" w:rsidRDefault="00D839EF" w:rsidP="00D839EF"/>
    <w:tbl>
      <w:tblPr>
        <w:tblW w:w="9216" w:type="dxa"/>
        <w:tblCellMar>
          <w:left w:w="0" w:type="dxa"/>
          <w:right w:w="0" w:type="dxa"/>
        </w:tblCellMar>
        <w:tblLook w:val="0420" w:firstRow="1" w:lastRow="0" w:firstColumn="0" w:lastColumn="0" w:noHBand="0" w:noVBand="1"/>
      </w:tblPr>
      <w:tblGrid>
        <w:gridCol w:w="4174"/>
        <w:gridCol w:w="2026"/>
        <w:gridCol w:w="1515"/>
        <w:gridCol w:w="1501"/>
      </w:tblGrid>
      <w:tr w:rsidR="002D6B09" w:rsidRPr="002D6B09" w14:paraId="4613B6A1" w14:textId="77777777" w:rsidTr="00E14B9F">
        <w:trPr>
          <w:trHeight w:val="584"/>
        </w:trPr>
        <w:tc>
          <w:tcPr>
            <w:tcW w:w="4174" w:type="dxa"/>
            <w:tcBorders>
              <w:top w:val="dotted" w:sz="8" w:space="0" w:color="000000"/>
              <w:left w:val="dotted" w:sz="8" w:space="0" w:color="000000"/>
              <w:bottom w:val="dotted" w:sz="8" w:space="0" w:color="000000"/>
              <w:right w:val="dotted" w:sz="8" w:space="0" w:color="000000"/>
            </w:tcBorders>
            <w:shd w:val="clear" w:color="auto" w:fill="F2F2F2"/>
            <w:tcMar>
              <w:top w:w="72" w:type="dxa"/>
              <w:left w:w="144" w:type="dxa"/>
              <w:bottom w:w="72" w:type="dxa"/>
              <w:right w:w="144" w:type="dxa"/>
            </w:tcMar>
            <w:vAlign w:val="center"/>
            <w:hideMark/>
          </w:tcPr>
          <w:p w14:paraId="4461CC9B" w14:textId="77777777" w:rsidR="002D6B09" w:rsidRPr="002D6B09" w:rsidRDefault="002D6B09" w:rsidP="002D6B09">
            <w:pPr>
              <w:rPr>
                <w:lang w:val="el-GR"/>
              </w:rPr>
            </w:pPr>
            <w:r w:rsidRPr="002D6B09">
              <w:rPr>
                <w:b/>
                <w:bCs/>
                <w:lang w:val="sl-SI"/>
              </w:rPr>
              <w:t>Activity</w:t>
            </w:r>
          </w:p>
        </w:tc>
        <w:tc>
          <w:tcPr>
            <w:tcW w:w="2026" w:type="dxa"/>
            <w:tcBorders>
              <w:top w:val="dotted" w:sz="8" w:space="0" w:color="000000"/>
              <w:left w:val="dotted" w:sz="8" w:space="0" w:color="000000"/>
              <w:bottom w:val="dotted" w:sz="8" w:space="0" w:color="000000"/>
              <w:right w:val="dotted" w:sz="8" w:space="0" w:color="000000"/>
            </w:tcBorders>
            <w:shd w:val="clear" w:color="auto" w:fill="F2F2F2"/>
            <w:vAlign w:val="center"/>
          </w:tcPr>
          <w:p w14:paraId="76F333F7" w14:textId="77777777" w:rsidR="002D6B09" w:rsidRPr="002D6B09" w:rsidRDefault="002D6B09" w:rsidP="002D6B09">
            <w:pPr>
              <w:rPr>
                <w:b/>
                <w:lang w:val="sl-SI"/>
              </w:rPr>
            </w:pPr>
            <w:r w:rsidRPr="002D6B09">
              <w:rPr>
                <w:lang w:val="sl-SI"/>
              </w:rPr>
              <w:t xml:space="preserve">  </w:t>
            </w:r>
            <w:r w:rsidRPr="002D6B09">
              <w:rPr>
                <w:b/>
                <w:lang w:val="sl-SI"/>
              </w:rPr>
              <w:t>Partner(s)</w:t>
            </w:r>
          </w:p>
        </w:tc>
        <w:tc>
          <w:tcPr>
            <w:tcW w:w="1515" w:type="dxa"/>
            <w:tcBorders>
              <w:top w:val="dotted" w:sz="8" w:space="0" w:color="000000"/>
              <w:left w:val="dotted" w:sz="8" w:space="0" w:color="000000"/>
              <w:bottom w:val="dotted" w:sz="8" w:space="0" w:color="000000"/>
              <w:right w:val="dotted" w:sz="8" w:space="0" w:color="000000"/>
            </w:tcBorders>
            <w:shd w:val="clear" w:color="auto" w:fill="F2F2F2"/>
            <w:tcMar>
              <w:top w:w="72" w:type="dxa"/>
              <w:left w:w="144" w:type="dxa"/>
              <w:bottom w:w="72" w:type="dxa"/>
              <w:right w:w="144" w:type="dxa"/>
            </w:tcMar>
            <w:vAlign w:val="center"/>
            <w:hideMark/>
          </w:tcPr>
          <w:p w14:paraId="6B1D8CE1" w14:textId="77777777" w:rsidR="002D6B09" w:rsidRPr="002D6B09" w:rsidRDefault="002D6B09" w:rsidP="002D6B09">
            <w:pPr>
              <w:rPr>
                <w:lang w:val="el-GR"/>
              </w:rPr>
            </w:pPr>
            <w:r w:rsidRPr="002D6B09">
              <w:rPr>
                <w:b/>
                <w:bCs/>
                <w:lang w:val="sl-SI"/>
              </w:rPr>
              <w:t>Deadline</w:t>
            </w:r>
          </w:p>
        </w:tc>
        <w:tc>
          <w:tcPr>
            <w:tcW w:w="1501" w:type="dxa"/>
            <w:tcBorders>
              <w:top w:val="dotted" w:sz="8" w:space="0" w:color="000000"/>
              <w:left w:val="dotted" w:sz="8" w:space="0" w:color="000000"/>
              <w:bottom w:val="dotted" w:sz="8" w:space="0" w:color="000000"/>
              <w:right w:val="dotted" w:sz="8" w:space="0" w:color="000000"/>
            </w:tcBorders>
            <w:shd w:val="clear" w:color="auto" w:fill="F2F2F2"/>
          </w:tcPr>
          <w:p w14:paraId="67B28135" w14:textId="4FE4DB36" w:rsidR="002D6B09" w:rsidRPr="002D6B09" w:rsidRDefault="00D839EF" w:rsidP="002D6B09">
            <w:pPr>
              <w:rPr>
                <w:b/>
                <w:bCs/>
                <w:lang w:val="sl-SI"/>
              </w:rPr>
            </w:pPr>
            <w:r>
              <w:rPr>
                <w:b/>
                <w:bCs/>
                <w:lang w:val="sl-SI"/>
              </w:rPr>
              <w:t xml:space="preserve">Current  </w:t>
            </w:r>
            <w:r w:rsidR="002D6B09" w:rsidRPr="002D6B09">
              <w:rPr>
                <w:b/>
                <w:bCs/>
                <w:lang w:val="sl-SI"/>
              </w:rPr>
              <w:t>Status</w:t>
            </w:r>
          </w:p>
        </w:tc>
      </w:tr>
      <w:tr w:rsidR="00682D0C" w:rsidRPr="002D6B09" w14:paraId="344313AF" w14:textId="77777777" w:rsidTr="00E14B9F">
        <w:trPr>
          <w:trHeight w:val="539"/>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07A78089" w14:textId="31EA95CD" w:rsidR="00682D0C" w:rsidRPr="002D6B09" w:rsidRDefault="00682D0C" w:rsidP="00E14B9F">
            <w:pPr>
              <w:rPr>
                <w:lang w:val="en-US"/>
              </w:rPr>
            </w:pPr>
            <w:r w:rsidRPr="002D6B09">
              <w:rPr>
                <w:lang w:val="sl-SI"/>
              </w:rPr>
              <w:t>Dissemination Plan D</w:t>
            </w:r>
            <w:r w:rsidR="00350495">
              <w:rPr>
                <w:lang w:val="sl-SI"/>
              </w:rPr>
              <w:t>5</w:t>
            </w:r>
            <w:r w:rsidRPr="002D6B09">
              <w:rPr>
                <w:lang w:val="sl-SI"/>
              </w:rPr>
              <w:t>.1</w:t>
            </w:r>
            <w:r w:rsidR="00350495">
              <w:rPr>
                <w:lang w:val="sl-SI"/>
              </w:rPr>
              <w:t xml:space="preserve"> (initial version</w:t>
            </w:r>
            <w:r w:rsidR="00F344F6">
              <w:rPr>
                <w:lang w:val="sl-SI"/>
              </w:rPr>
              <w:t>, to be constantly updated)</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3FFAAC69" w14:textId="77777777" w:rsidR="00682D0C" w:rsidRPr="002D6B09" w:rsidRDefault="00682D0C" w:rsidP="00E14B9F">
            <w:pPr>
              <w:rPr>
                <w:lang w:val="el-GR"/>
              </w:rPr>
            </w:pPr>
            <w:r w:rsidRPr="002D6B09">
              <w:rPr>
                <w:lang w:val="sl-SI"/>
              </w:rPr>
              <w:t xml:space="preserve">   Militos</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0EB50B2B" w14:textId="77777777" w:rsidR="00682D0C" w:rsidRPr="002D6B09" w:rsidRDefault="00682D0C" w:rsidP="00E14B9F">
            <w:pPr>
              <w:rPr>
                <w:lang w:val="sl-SI"/>
              </w:rPr>
            </w:pPr>
            <w:r w:rsidRPr="002D6B09">
              <w:rPr>
                <w:lang w:val="sl-SI"/>
              </w:rPr>
              <w:t>M</w:t>
            </w:r>
            <w:r>
              <w:rPr>
                <w:lang w:val="sl-SI"/>
              </w:rPr>
              <w:t>1</w:t>
            </w:r>
          </w:p>
        </w:tc>
        <w:tc>
          <w:tcPr>
            <w:tcW w:w="1501" w:type="dxa"/>
            <w:tcBorders>
              <w:top w:val="dotted" w:sz="8" w:space="0" w:color="000000"/>
              <w:left w:val="dotted" w:sz="8" w:space="0" w:color="000000"/>
              <w:bottom w:val="dotted" w:sz="8" w:space="0" w:color="000000"/>
              <w:right w:val="dotted" w:sz="8" w:space="0" w:color="000000"/>
            </w:tcBorders>
          </w:tcPr>
          <w:p w14:paraId="527A2DFD" w14:textId="7C770BFD" w:rsidR="00682D0C" w:rsidRPr="002D6B09" w:rsidRDefault="00682D0C" w:rsidP="00E14B9F">
            <w:pPr>
              <w:rPr>
                <w:lang w:val="sl-SI"/>
              </w:rPr>
            </w:pPr>
            <w:r w:rsidRPr="002D6B09">
              <w:rPr>
                <w:lang w:val="sl-SI"/>
              </w:rPr>
              <w:t xml:space="preserve"> </w:t>
            </w:r>
            <w:r w:rsidR="00350495">
              <w:rPr>
                <w:lang w:val="sl-SI"/>
              </w:rPr>
              <w:t xml:space="preserve"> </w:t>
            </w:r>
            <w:r w:rsidRPr="002D6B09">
              <w:rPr>
                <w:lang w:val="sl-SI"/>
              </w:rPr>
              <w:t>DONE</w:t>
            </w:r>
          </w:p>
        </w:tc>
      </w:tr>
      <w:tr w:rsidR="002D6B09" w:rsidRPr="002D6B09" w14:paraId="511550F6" w14:textId="77777777" w:rsidTr="00E14B9F">
        <w:trPr>
          <w:trHeight w:val="592"/>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7D52194C" w14:textId="339583E8" w:rsidR="002D6B09" w:rsidRPr="002D6B09" w:rsidRDefault="002D6B09" w:rsidP="002D6B09">
            <w:pPr>
              <w:rPr>
                <w:lang w:val="el-GR"/>
              </w:rPr>
            </w:pPr>
            <w:r w:rsidRPr="002D6B09">
              <w:rPr>
                <w:lang w:val="sl-SI"/>
              </w:rPr>
              <w:t>Visual Identity</w:t>
            </w:r>
            <w:r w:rsidR="00DD4995">
              <w:rPr>
                <w:lang w:val="sl-SI"/>
              </w:rPr>
              <w:t xml:space="preserve"> (logo)</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51A17E81" w14:textId="725FA570" w:rsidR="002D6B09" w:rsidRPr="002D6B09" w:rsidRDefault="001A0518" w:rsidP="002D6B09">
            <w:pPr>
              <w:rPr>
                <w:lang w:val="sl-SI"/>
              </w:rPr>
            </w:pPr>
            <w:r>
              <w:rPr>
                <w:lang w:val="sl-SI"/>
              </w:rPr>
              <w:t xml:space="preserve">  </w:t>
            </w:r>
            <w:r w:rsidR="00DA35FD" w:rsidRPr="002D6B09">
              <w:rPr>
                <w:lang w:val="sl-SI"/>
              </w:rPr>
              <w:t>Militos</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3B7F0B7B" w14:textId="0575B7E9" w:rsidR="002D6B09" w:rsidRPr="002D6B09" w:rsidRDefault="00DD4995" w:rsidP="002D6B09">
            <w:pPr>
              <w:rPr>
                <w:lang w:val="sl-SI"/>
              </w:rPr>
            </w:pPr>
            <w:r>
              <w:rPr>
                <w:lang w:val="sl-SI"/>
              </w:rPr>
              <w:t>M1</w:t>
            </w:r>
          </w:p>
        </w:tc>
        <w:tc>
          <w:tcPr>
            <w:tcW w:w="1501" w:type="dxa"/>
            <w:tcBorders>
              <w:top w:val="dotted" w:sz="8" w:space="0" w:color="000000"/>
              <w:left w:val="dotted" w:sz="8" w:space="0" w:color="000000"/>
              <w:bottom w:val="dotted" w:sz="8" w:space="0" w:color="000000"/>
              <w:right w:val="dotted" w:sz="8" w:space="0" w:color="000000"/>
            </w:tcBorders>
          </w:tcPr>
          <w:p w14:paraId="13E847C0" w14:textId="77777777" w:rsidR="002D6B09" w:rsidRPr="002D6B09" w:rsidRDefault="002D6B09" w:rsidP="002D6B09">
            <w:pPr>
              <w:rPr>
                <w:lang w:val="sl-SI"/>
              </w:rPr>
            </w:pPr>
            <w:r w:rsidRPr="002D6B09">
              <w:rPr>
                <w:lang w:val="sl-SI"/>
              </w:rPr>
              <w:t xml:space="preserve">  </w:t>
            </w:r>
            <w:bookmarkStart w:id="89" w:name="OLE_LINK63"/>
            <w:bookmarkStart w:id="90" w:name="OLE_LINK64"/>
            <w:r w:rsidRPr="002D6B09">
              <w:rPr>
                <w:lang w:val="sl-SI"/>
              </w:rPr>
              <w:t>DONE</w:t>
            </w:r>
            <w:bookmarkEnd w:id="89"/>
            <w:bookmarkEnd w:id="90"/>
          </w:p>
        </w:tc>
      </w:tr>
      <w:tr w:rsidR="002D6B09" w:rsidRPr="002D6B09" w14:paraId="3980E489" w14:textId="77777777" w:rsidTr="00E14B9F">
        <w:trPr>
          <w:trHeight w:val="539"/>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39CFE0C2" w14:textId="62256F3F" w:rsidR="002D6B09" w:rsidRPr="002D6B09" w:rsidRDefault="002D6B09" w:rsidP="002D6B09">
            <w:pPr>
              <w:rPr>
                <w:lang w:val="el-GR"/>
              </w:rPr>
            </w:pPr>
            <w:r w:rsidRPr="002D6B09">
              <w:rPr>
                <w:lang w:val="sl-SI"/>
              </w:rPr>
              <w:t>Project Website</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76EE41D3" w14:textId="618F6021" w:rsidR="002D6B09" w:rsidRPr="002D6B09" w:rsidRDefault="002E3D8C" w:rsidP="002D6B09">
            <w:pPr>
              <w:rPr>
                <w:lang w:val="sl-SI"/>
              </w:rPr>
            </w:pPr>
            <w:r>
              <w:rPr>
                <w:lang w:val="sl-SI"/>
              </w:rPr>
              <w:t xml:space="preserve"> </w:t>
            </w:r>
            <w:r w:rsidR="00DA35FD" w:rsidRPr="002D6B09">
              <w:rPr>
                <w:lang w:val="sl-SI"/>
              </w:rPr>
              <w:t>Militos</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2D602334" w14:textId="77777777" w:rsidR="002D6B09" w:rsidRPr="002D6B09" w:rsidRDefault="002D6B09" w:rsidP="002D6B09">
            <w:pPr>
              <w:rPr>
                <w:lang w:val="sl-SI"/>
              </w:rPr>
            </w:pPr>
            <w:r w:rsidRPr="002D6B09">
              <w:rPr>
                <w:lang w:val="sl-SI"/>
              </w:rPr>
              <w:t>M3</w:t>
            </w:r>
          </w:p>
        </w:tc>
        <w:tc>
          <w:tcPr>
            <w:tcW w:w="1501" w:type="dxa"/>
            <w:tcBorders>
              <w:top w:val="dotted" w:sz="8" w:space="0" w:color="000000"/>
              <w:left w:val="dotted" w:sz="8" w:space="0" w:color="000000"/>
              <w:bottom w:val="dotted" w:sz="8" w:space="0" w:color="000000"/>
              <w:right w:val="dotted" w:sz="8" w:space="0" w:color="000000"/>
            </w:tcBorders>
          </w:tcPr>
          <w:p w14:paraId="5C335CED" w14:textId="2C2A1B39" w:rsidR="002D6B09" w:rsidRPr="002D6B09" w:rsidRDefault="002E3D8C" w:rsidP="002D6B09">
            <w:pPr>
              <w:rPr>
                <w:lang w:val="sl-SI"/>
              </w:rPr>
            </w:pPr>
            <w:r>
              <w:rPr>
                <w:lang w:val="sl-SI"/>
              </w:rPr>
              <w:t xml:space="preserve"> Under</w:t>
            </w:r>
            <w:r w:rsidR="00145088">
              <w:rPr>
                <w:lang w:val="sl-SI"/>
              </w:rPr>
              <w:t>way</w:t>
            </w:r>
          </w:p>
        </w:tc>
      </w:tr>
      <w:tr w:rsidR="002D6B09" w:rsidRPr="002D6B09" w14:paraId="44D1EFFB" w14:textId="77777777" w:rsidTr="00E14B9F">
        <w:trPr>
          <w:trHeight w:val="736"/>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hideMark/>
          </w:tcPr>
          <w:p w14:paraId="20CC3FF3" w14:textId="3BA7A45A" w:rsidR="002D6B09" w:rsidRPr="002D6B09" w:rsidRDefault="00145088" w:rsidP="002D6B09">
            <w:pPr>
              <w:rPr>
                <w:lang w:val="sl-SI"/>
              </w:rPr>
            </w:pPr>
            <w:r>
              <w:rPr>
                <w:lang w:val="sl-SI"/>
              </w:rPr>
              <w:t>Social Media</w:t>
            </w:r>
            <w:r w:rsidR="00D66BB5">
              <w:rPr>
                <w:lang w:val="sl-SI"/>
              </w:rPr>
              <w:t xml:space="preserve"> Accounts</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56BE217F" w14:textId="2D0E9DF3" w:rsidR="002D6B09" w:rsidRPr="002D6B09" w:rsidRDefault="00145088" w:rsidP="002D6B09">
            <w:pPr>
              <w:rPr>
                <w:lang w:val="sl-SI"/>
              </w:rPr>
            </w:pPr>
            <w:r>
              <w:rPr>
                <w:lang w:val="sl-SI"/>
              </w:rPr>
              <w:t xml:space="preserve"> </w:t>
            </w:r>
            <w:r w:rsidR="00DA35FD" w:rsidRPr="002D6B09">
              <w:rPr>
                <w:lang w:val="sl-SI"/>
              </w:rPr>
              <w:t>Militos</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hideMark/>
          </w:tcPr>
          <w:p w14:paraId="5717E545" w14:textId="2E24711A" w:rsidR="002D6B09" w:rsidRPr="002D6B09" w:rsidRDefault="00145088" w:rsidP="002D6B09">
            <w:pPr>
              <w:rPr>
                <w:lang w:val="sl-SI"/>
              </w:rPr>
            </w:pPr>
            <w:r>
              <w:rPr>
                <w:lang w:val="sl-SI"/>
              </w:rPr>
              <w:t>M3</w:t>
            </w:r>
          </w:p>
        </w:tc>
        <w:tc>
          <w:tcPr>
            <w:tcW w:w="1501" w:type="dxa"/>
            <w:tcBorders>
              <w:top w:val="dotted" w:sz="8" w:space="0" w:color="000000"/>
              <w:left w:val="dotted" w:sz="8" w:space="0" w:color="000000"/>
              <w:bottom w:val="dotted" w:sz="8" w:space="0" w:color="000000"/>
              <w:right w:val="dotted" w:sz="8" w:space="0" w:color="000000"/>
            </w:tcBorders>
          </w:tcPr>
          <w:p w14:paraId="4AC363A1" w14:textId="0543D5F4" w:rsidR="002D6B09" w:rsidRPr="002D6B09" w:rsidRDefault="002D6B09" w:rsidP="002D6B09">
            <w:pPr>
              <w:rPr>
                <w:lang w:val="sl-SI"/>
              </w:rPr>
            </w:pPr>
            <w:bookmarkStart w:id="91" w:name="OLE_LINK68"/>
            <w:bookmarkStart w:id="92" w:name="OLE_LINK69"/>
            <w:r w:rsidRPr="002D6B09">
              <w:rPr>
                <w:lang w:val="sl-SI"/>
              </w:rPr>
              <w:t xml:space="preserve">  </w:t>
            </w:r>
            <w:bookmarkEnd w:id="91"/>
            <w:bookmarkEnd w:id="92"/>
            <w:r w:rsidR="00D66BB5">
              <w:rPr>
                <w:lang w:val="sl-SI"/>
              </w:rPr>
              <w:t>--</w:t>
            </w:r>
          </w:p>
        </w:tc>
      </w:tr>
      <w:tr w:rsidR="002D6B09" w:rsidRPr="002D6B09" w14:paraId="04D95B75" w14:textId="77777777" w:rsidTr="00E14B9F">
        <w:trPr>
          <w:trHeight w:val="539"/>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44F03784" w14:textId="3500450E" w:rsidR="002D6B09" w:rsidRPr="002D6B09" w:rsidRDefault="00DA35FD" w:rsidP="002D6B09">
            <w:pPr>
              <w:rPr>
                <w:lang w:val="sl-SI"/>
              </w:rPr>
            </w:pPr>
            <w:r>
              <w:rPr>
                <w:lang w:val="sl-SI"/>
              </w:rPr>
              <w:t>Project brochure (and PPT)</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4E8E99CB" w14:textId="5C90C43D" w:rsidR="002D6B09" w:rsidRPr="002D6B09" w:rsidRDefault="002D6B09" w:rsidP="002D6B09">
            <w:pPr>
              <w:rPr>
                <w:lang w:val="sl-SI"/>
              </w:rPr>
            </w:pPr>
            <w:r w:rsidRPr="002D6B09">
              <w:rPr>
                <w:lang w:val="sl-SI"/>
              </w:rPr>
              <w:t xml:space="preserve">   </w:t>
            </w:r>
            <w:r w:rsidR="00D839EF">
              <w:rPr>
                <w:lang w:val="sl-SI"/>
              </w:rPr>
              <w:t>Militos</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4FAEEE97" w14:textId="46D47DED" w:rsidR="002D6B09" w:rsidRPr="002D6B09" w:rsidRDefault="002D6B09" w:rsidP="002D6B09">
            <w:pPr>
              <w:rPr>
                <w:lang w:val="sl-SI"/>
              </w:rPr>
            </w:pPr>
            <w:r w:rsidRPr="002D6B09">
              <w:rPr>
                <w:lang w:val="sl-SI"/>
              </w:rPr>
              <w:t>M</w:t>
            </w:r>
            <w:r w:rsidR="007905D7">
              <w:rPr>
                <w:lang w:val="sl-SI"/>
              </w:rPr>
              <w:t>6</w:t>
            </w:r>
          </w:p>
        </w:tc>
        <w:tc>
          <w:tcPr>
            <w:tcW w:w="1501" w:type="dxa"/>
            <w:tcBorders>
              <w:top w:val="dotted" w:sz="8" w:space="0" w:color="000000"/>
              <w:left w:val="dotted" w:sz="8" w:space="0" w:color="000000"/>
              <w:bottom w:val="dotted" w:sz="8" w:space="0" w:color="000000"/>
              <w:right w:val="dotted" w:sz="8" w:space="0" w:color="000000"/>
            </w:tcBorders>
          </w:tcPr>
          <w:p w14:paraId="0503FBA3" w14:textId="5153B3CA" w:rsidR="002D6B09" w:rsidRPr="002D6B09" w:rsidRDefault="002D6B09" w:rsidP="002D6B09">
            <w:pPr>
              <w:rPr>
                <w:lang w:val="sl-SI"/>
              </w:rPr>
            </w:pPr>
            <w:r w:rsidRPr="002D6B09">
              <w:rPr>
                <w:lang w:val="sl-SI"/>
              </w:rPr>
              <w:t xml:space="preserve"> </w:t>
            </w:r>
            <w:r w:rsidR="0051158A">
              <w:rPr>
                <w:lang w:val="sl-SI"/>
              </w:rPr>
              <w:t xml:space="preserve"> --</w:t>
            </w:r>
          </w:p>
        </w:tc>
      </w:tr>
      <w:tr w:rsidR="002D6B09" w:rsidRPr="002D6B09" w14:paraId="0CECBAF9" w14:textId="77777777" w:rsidTr="00E14B9F">
        <w:trPr>
          <w:trHeight w:val="539"/>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247A78DC" w14:textId="07F3C3A4" w:rsidR="002D6B09" w:rsidRPr="002D6B09" w:rsidRDefault="002D6B09" w:rsidP="00BD2EE2">
            <w:pPr>
              <w:jc w:val="left"/>
              <w:rPr>
                <w:lang w:val="en-US"/>
              </w:rPr>
            </w:pPr>
            <w:r w:rsidRPr="002D6B09">
              <w:rPr>
                <w:lang w:val="sl-SI"/>
              </w:rPr>
              <w:t>Press release</w:t>
            </w:r>
            <w:r w:rsidR="00DA35FD">
              <w:rPr>
                <w:lang w:val="sl-SI"/>
              </w:rPr>
              <w:t>s</w:t>
            </w:r>
            <w:r w:rsidR="007905D7">
              <w:rPr>
                <w:lang w:val="sl-SI"/>
              </w:rPr>
              <w:t xml:space="preserve"> for major </w:t>
            </w:r>
            <w:r w:rsidR="00A3447A">
              <w:rPr>
                <w:lang w:val="sl-SI"/>
              </w:rPr>
              <w:t>deliverables</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097B42CD" w14:textId="088B9599" w:rsidR="002D6B09" w:rsidRPr="002D6B09" w:rsidRDefault="002D6B09" w:rsidP="00DA70B9">
            <w:pPr>
              <w:jc w:val="left"/>
              <w:rPr>
                <w:lang w:val="el-GR"/>
              </w:rPr>
            </w:pPr>
            <w:r w:rsidRPr="002D6B09">
              <w:rPr>
                <w:lang w:val="sl-SI"/>
              </w:rPr>
              <w:t xml:space="preserve">   Militos &amp; all</w:t>
            </w:r>
            <w:r w:rsidR="00DA70B9">
              <w:rPr>
                <w:lang w:val="sl-SI"/>
              </w:rPr>
              <w:t xml:space="preserve"> </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58BE72C3" w14:textId="6DF6CF8B" w:rsidR="002D6B09" w:rsidRPr="002D6B09" w:rsidRDefault="002D6B09" w:rsidP="002D6B09">
            <w:pPr>
              <w:rPr>
                <w:lang w:val="sl-SI"/>
              </w:rPr>
            </w:pPr>
          </w:p>
        </w:tc>
        <w:tc>
          <w:tcPr>
            <w:tcW w:w="1501" w:type="dxa"/>
            <w:tcBorders>
              <w:top w:val="dotted" w:sz="8" w:space="0" w:color="000000"/>
              <w:left w:val="dotted" w:sz="8" w:space="0" w:color="000000"/>
              <w:bottom w:val="dotted" w:sz="8" w:space="0" w:color="000000"/>
              <w:right w:val="dotted" w:sz="8" w:space="0" w:color="000000"/>
            </w:tcBorders>
          </w:tcPr>
          <w:p w14:paraId="1D4576D6" w14:textId="50F1BEA7" w:rsidR="002D6B09" w:rsidRPr="002D6B09" w:rsidRDefault="002D6B09" w:rsidP="002D6B09">
            <w:pPr>
              <w:rPr>
                <w:lang w:val="sl-SI"/>
              </w:rPr>
            </w:pPr>
            <w:r w:rsidRPr="002D6B09">
              <w:rPr>
                <w:lang w:val="sl-SI"/>
              </w:rPr>
              <w:t xml:space="preserve"> </w:t>
            </w:r>
            <w:r w:rsidR="00DA70B9">
              <w:rPr>
                <w:lang w:val="sl-SI"/>
              </w:rPr>
              <w:t xml:space="preserve"> --</w:t>
            </w:r>
          </w:p>
        </w:tc>
      </w:tr>
      <w:tr w:rsidR="002D6B09" w:rsidRPr="002D6B09" w14:paraId="4789DCF9" w14:textId="77777777" w:rsidTr="00E14B9F">
        <w:trPr>
          <w:trHeight w:val="539"/>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70CDA404" w14:textId="70652000" w:rsidR="002D6B09" w:rsidRPr="002D6B09" w:rsidRDefault="00F344F6" w:rsidP="007905D7">
            <w:pPr>
              <w:jc w:val="left"/>
              <w:rPr>
                <w:lang w:val="sl-SI"/>
              </w:rPr>
            </w:pPr>
            <w:r>
              <w:rPr>
                <w:lang w:val="sl-SI"/>
              </w:rPr>
              <w:t>Scientific Papers (for Journals and Conferences)</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1C1A2B2F" w14:textId="61E5033E" w:rsidR="002D6B09" w:rsidRPr="002D6B09" w:rsidRDefault="002D6B09" w:rsidP="002D6B09">
            <w:pPr>
              <w:rPr>
                <w:lang w:val="sl-SI"/>
              </w:rPr>
            </w:pPr>
            <w:r w:rsidRPr="002D6B09">
              <w:rPr>
                <w:lang w:val="sl-SI"/>
              </w:rPr>
              <w:t xml:space="preserve">   </w:t>
            </w:r>
            <w:r w:rsidR="00F344F6">
              <w:rPr>
                <w:lang w:val="sl-SI"/>
              </w:rPr>
              <w:t>UAM, OULU</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tcPr>
          <w:p w14:paraId="32F77C1F" w14:textId="60CF5248" w:rsidR="002D6B09" w:rsidRPr="002D6B09" w:rsidRDefault="002D6B09" w:rsidP="002D6B09">
            <w:pPr>
              <w:rPr>
                <w:lang w:val="sl-SI"/>
              </w:rPr>
            </w:pPr>
          </w:p>
        </w:tc>
        <w:tc>
          <w:tcPr>
            <w:tcW w:w="1501" w:type="dxa"/>
            <w:tcBorders>
              <w:top w:val="dotted" w:sz="8" w:space="0" w:color="000000"/>
              <w:left w:val="dotted" w:sz="8" w:space="0" w:color="000000"/>
              <w:bottom w:val="dotted" w:sz="8" w:space="0" w:color="000000"/>
              <w:right w:val="dotted" w:sz="8" w:space="0" w:color="000000"/>
            </w:tcBorders>
          </w:tcPr>
          <w:p w14:paraId="5B618721" w14:textId="013B3FB8" w:rsidR="002D6B09" w:rsidRPr="002D6B09" w:rsidRDefault="00DA70B9" w:rsidP="002D6B09">
            <w:pPr>
              <w:rPr>
                <w:lang w:val="sl-SI"/>
              </w:rPr>
            </w:pPr>
            <w:r>
              <w:rPr>
                <w:lang w:val="sl-SI"/>
              </w:rPr>
              <w:t xml:space="preserve"> --</w:t>
            </w:r>
          </w:p>
        </w:tc>
      </w:tr>
      <w:tr w:rsidR="002D6B09" w:rsidRPr="002D6B09" w14:paraId="5A94F5AC" w14:textId="77777777" w:rsidTr="00E14B9F">
        <w:trPr>
          <w:trHeight w:val="539"/>
        </w:trPr>
        <w:tc>
          <w:tcPr>
            <w:tcW w:w="4174"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hideMark/>
          </w:tcPr>
          <w:p w14:paraId="0EEF0A16" w14:textId="77777777" w:rsidR="002D6B09" w:rsidRPr="002D6B09" w:rsidRDefault="002D6B09" w:rsidP="007905D7">
            <w:pPr>
              <w:jc w:val="left"/>
              <w:rPr>
                <w:lang w:val="en-US"/>
              </w:rPr>
            </w:pPr>
            <w:r w:rsidRPr="002D6B09">
              <w:rPr>
                <w:lang w:val="sl-SI"/>
              </w:rPr>
              <w:lastRenderedPageBreak/>
              <w:t>Final dissemination and outreach initiatives report</w:t>
            </w:r>
          </w:p>
        </w:tc>
        <w:tc>
          <w:tcPr>
            <w:tcW w:w="2026" w:type="dxa"/>
            <w:tcBorders>
              <w:top w:val="dotted" w:sz="8" w:space="0" w:color="000000"/>
              <w:left w:val="dotted" w:sz="8" w:space="0" w:color="000000"/>
              <w:bottom w:val="dotted" w:sz="8" w:space="0" w:color="000000"/>
              <w:right w:val="dotted" w:sz="8" w:space="0" w:color="000000"/>
            </w:tcBorders>
            <w:shd w:val="clear" w:color="auto" w:fill="auto"/>
          </w:tcPr>
          <w:p w14:paraId="0362A85E" w14:textId="63505460" w:rsidR="002D6B09" w:rsidRPr="002D6B09" w:rsidRDefault="002D6B09" w:rsidP="002D6B09">
            <w:pPr>
              <w:rPr>
                <w:lang w:val="el-GR"/>
              </w:rPr>
            </w:pPr>
            <w:r w:rsidRPr="002D6B09">
              <w:rPr>
                <w:lang w:val="sl-SI"/>
              </w:rPr>
              <w:t xml:space="preserve">  </w:t>
            </w:r>
            <w:r w:rsidR="008649EF">
              <w:rPr>
                <w:lang w:val="sl-SI"/>
              </w:rPr>
              <w:t xml:space="preserve"> Militos</w:t>
            </w:r>
            <w:r w:rsidR="00C95020">
              <w:rPr>
                <w:lang w:val="sl-SI"/>
              </w:rPr>
              <w:t xml:space="preserve"> &amp; all</w:t>
            </w:r>
          </w:p>
        </w:tc>
        <w:tc>
          <w:tcPr>
            <w:tcW w:w="1515" w:type="dxa"/>
            <w:tcBorders>
              <w:top w:val="dotted" w:sz="8" w:space="0" w:color="000000"/>
              <w:left w:val="dotted" w:sz="8" w:space="0" w:color="000000"/>
              <w:bottom w:val="dotted" w:sz="8" w:space="0" w:color="000000"/>
              <w:right w:val="dotted" w:sz="8" w:space="0" w:color="000000"/>
            </w:tcBorders>
            <w:shd w:val="clear" w:color="auto" w:fill="auto"/>
            <w:tcMar>
              <w:top w:w="72" w:type="dxa"/>
              <w:left w:w="144" w:type="dxa"/>
              <w:bottom w:w="72" w:type="dxa"/>
              <w:right w:w="144" w:type="dxa"/>
            </w:tcMar>
            <w:hideMark/>
          </w:tcPr>
          <w:p w14:paraId="7AE1BE5D" w14:textId="24DA6BE3" w:rsidR="002D6B09" w:rsidRPr="002D6B09" w:rsidRDefault="002D6B09" w:rsidP="002D6B09">
            <w:pPr>
              <w:rPr>
                <w:lang w:val="sl-SI"/>
              </w:rPr>
            </w:pPr>
            <w:r w:rsidRPr="002D6B09">
              <w:rPr>
                <w:lang w:val="sl-SI"/>
              </w:rPr>
              <w:t>M</w:t>
            </w:r>
            <w:r w:rsidR="008649EF">
              <w:rPr>
                <w:lang w:val="sl-SI"/>
              </w:rPr>
              <w:t>24</w:t>
            </w:r>
            <w:r w:rsidRPr="002D6B09">
              <w:rPr>
                <w:lang w:val="sl-SI"/>
              </w:rPr>
              <w:tab/>
            </w:r>
          </w:p>
        </w:tc>
        <w:tc>
          <w:tcPr>
            <w:tcW w:w="1501" w:type="dxa"/>
            <w:tcBorders>
              <w:top w:val="dotted" w:sz="8" w:space="0" w:color="000000"/>
              <w:left w:val="dotted" w:sz="8" w:space="0" w:color="000000"/>
              <w:bottom w:val="dotted" w:sz="8" w:space="0" w:color="000000"/>
              <w:right w:val="dotted" w:sz="8" w:space="0" w:color="000000"/>
            </w:tcBorders>
          </w:tcPr>
          <w:p w14:paraId="4150FA09" w14:textId="7A0A2DD3" w:rsidR="002D6B09" w:rsidRPr="002D6B09" w:rsidRDefault="00D839EF" w:rsidP="002D6B09">
            <w:pPr>
              <w:rPr>
                <w:lang w:val="sl-SI"/>
              </w:rPr>
            </w:pPr>
            <w:r>
              <w:rPr>
                <w:lang w:val="sl-SI"/>
              </w:rPr>
              <w:t xml:space="preserve"> --</w:t>
            </w:r>
          </w:p>
        </w:tc>
      </w:tr>
    </w:tbl>
    <w:p w14:paraId="0560A82A" w14:textId="77777777" w:rsidR="002D6B09" w:rsidRPr="002D6B09" w:rsidRDefault="002D6B09" w:rsidP="002D6B09">
      <w:pPr>
        <w:rPr>
          <w:lang w:val="sl-SI"/>
        </w:rPr>
      </w:pPr>
    </w:p>
    <w:p w14:paraId="6820169E" w14:textId="77777777" w:rsidR="002D6B09" w:rsidRPr="002D6B09" w:rsidRDefault="002D6B09" w:rsidP="00497E37">
      <w:pPr>
        <w:pStyle w:val="Heading1"/>
        <w:rPr>
          <w:rFonts w:eastAsia="Times New Roman"/>
        </w:rPr>
      </w:pPr>
      <w:bookmarkStart w:id="93" w:name="_Toc488784067"/>
      <w:bookmarkStart w:id="94" w:name="_Toc488852459"/>
      <w:bookmarkStart w:id="95" w:name="_Toc10122631"/>
      <w:bookmarkStart w:id="96" w:name="_Toc387669027"/>
      <w:r w:rsidRPr="002D6B09">
        <w:rPr>
          <w:rFonts w:eastAsia="Times New Roman"/>
        </w:rPr>
        <w:t>Project Monitoring and Evaluation</w:t>
      </w:r>
      <w:bookmarkEnd w:id="93"/>
      <w:bookmarkEnd w:id="94"/>
      <w:bookmarkEnd w:id="95"/>
      <w:r w:rsidRPr="002D6B09">
        <w:rPr>
          <w:rFonts w:eastAsia="Times New Roman"/>
        </w:rPr>
        <w:t xml:space="preserve"> </w:t>
      </w:r>
    </w:p>
    <w:p w14:paraId="2314A1DA" w14:textId="77777777" w:rsidR="0042426F" w:rsidRDefault="0042426F" w:rsidP="002D6B09">
      <w:pPr>
        <w:rPr>
          <w:lang w:val="en-US"/>
        </w:rPr>
      </w:pPr>
      <w:bookmarkStart w:id="97" w:name="_Toc387669028"/>
      <w:bookmarkEnd w:id="96"/>
    </w:p>
    <w:p w14:paraId="3210908E" w14:textId="160D9B89" w:rsidR="002D6B09" w:rsidRPr="002D6B09" w:rsidRDefault="002D6B09" w:rsidP="002D6B09">
      <w:pPr>
        <w:rPr>
          <w:lang w:val="en-US"/>
        </w:rPr>
      </w:pPr>
      <w:r w:rsidRPr="002D6B09">
        <w:rPr>
          <w:lang w:val="en-US"/>
        </w:rPr>
        <w:t xml:space="preserve">As described above, during ongoing implementation of communication activities, their monitoring, adjustment, evaluation and impact assessment are essential. This process requires </w:t>
      </w:r>
      <w:proofErr w:type="spellStart"/>
      <w:r w:rsidR="00F86CD1">
        <w:rPr>
          <w:lang w:val="en-US"/>
        </w:rPr>
        <w:t>YoungRes</w:t>
      </w:r>
      <w:proofErr w:type="spellEnd"/>
      <w:r w:rsidRPr="002D6B09">
        <w:rPr>
          <w:lang w:val="en-US"/>
        </w:rPr>
        <w:t xml:space="preserve"> partners to gather data, internal (i.e. internal processes, communication, etc.) as well as external (i.e. participants, invitations, registrations, feedback, etc.), as only a comprehensive compilation can ensure a complete and accurate evaluation. </w:t>
      </w:r>
    </w:p>
    <w:p w14:paraId="4086534E" w14:textId="77777777" w:rsidR="002D6B09" w:rsidRPr="002D6B09" w:rsidRDefault="002D6B09" w:rsidP="002D6B09">
      <w:pPr>
        <w:rPr>
          <w:lang w:val="en-US"/>
        </w:rPr>
      </w:pPr>
      <w:r w:rsidRPr="002D6B09">
        <w:rPr>
          <w:lang w:val="en-US"/>
        </w:rPr>
        <w:t xml:space="preserve">This data is to be </w:t>
      </w:r>
      <w:proofErr w:type="spellStart"/>
      <w:r w:rsidRPr="002D6B09">
        <w:rPr>
          <w:lang w:val="en-US"/>
        </w:rPr>
        <w:t>analysed</w:t>
      </w:r>
      <w:proofErr w:type="spellEnd"/>
      <w:r w:rsidRPr="002D6B09">
        <w:rPr>
          <w:lang w:val="en-US"/>
        </w:rPr>
        <w:t xml:space="preserve"> and assessed against the quantitative and qualitative indicators, most provided in the proposal and mentioned here below, in order to determine the level of fulfilment of the project communication objectives. </w:t>
      </w:r>
    </w:p>
    <w:p w14:paraId="7C36A841" w14:textId="77777777" w:rsidR="002D6B09" w:rsidRPr="002D6B09" w:rsidRDefault="002D6B09" w:rsidP="002D6B09">
      <w:pPr>
        <w:rPr>
          <w:lang w:val="en-US"/>
        </w:rPr>
      </w:pPr>
      <w:r w:rsidRPr="002D6B09">
        <w:rPr>
          <w:lang w:val="en-US"/>
        </w:rPr>
        <w:t xml:space="preserve">The </w:t>
      </w:r>
      <w:r w:rsidRPr="002D6B09">
        <w:rPr>
          <w:b/>
          <w:lang w:val="en-US"/>
        </w:rPr>
        <w:t>quantitative and qualitative indicators</w:t>
      </w:r>
      <w:r w:rsidRPr="002D6B09">
        <w:rPr>
          <w:lang w:val="en-US"/>
        </w:rPr>
        <w:t xml:space="preserve"> are as follows:</w:t>
      </w:r>
    </w:p>
    <w:p w14:paraId="57E1CC68" w14:textId="77777777" w:rsidR="002D6B09" w:rsidRPr="002D6B09" w:rsidRDefault="002D6B09" w:rsidP="001D6724">
      <w:pPr>
        <w:numPr>
          <w:ilvl w:val="0"/>
          <w:numId w:val="13"/>
        </w:numPr>
        <w:rPr>
          <w:lang w:val="en-US"/>
        </w:rPr>
      </w:pPr>
      <w:r w:rsidRPr="002D6B09">
        <w:rPr>
          <w:lang w:val="sl-SI"/>
        </w:rPr>
        <w:t xml:space="preserve"># of visitors to project website </w:t>
      </w:r>
    </w:p>
    <w:p w14:paraId="0C6BA94C" w14:textId="77777777" w:rsidR="002D6B09" w:rsidRPr="002D6B09" w:rsidRDefault="002D6B09" w:rsidP="001D6724">
      <w:pPr>
        <w:numPr>
          <w:ilvl w:val="0"/>
          <w:numId w:val="13"/>
        </w:numPr>
        <w:rPr>
          <w:lang w:val="en-US"/>
        </w:rPr>
      </w:pPr>
      <w:r w:rsidRPr="002D6B09">
        <w:rPr>
          <w:lang w:val="sl-SI"/>
        </w:rPr>
        <w:t xml:space="preserve"># </w:t>
      </w:r>
      <w:bookmarkStart w:id="98" w:name="OLE_LINK74"/>
      <w:bookmarkStart w:id="99" w:name="OLE_LINK75"/>
      <w:r w:rsidRPr="002D6B09">
        <w:rPr>
          <w:lang w:val="sl-SI"/>
        </w:rPr>
        <w:t xml:space="preserve">of downloads of research papers </w:t>
      </w:r>
      <w:bookmarkEnd w:id="98"/>
      <w:bookmarkEnd w:id="99"/>
    </w:p>
    <w:p w14:paraId="194A7139" w14:textId="77777777" w:rsidR="002D6B09" w:rsidRPr="002D6B09" w:rsidRDefault="002D6B09" w:rsidP="001D6724">
      <w:pPr>
        <w:numPr>
          <w:ilvl w:val="0"/>
          <w:numId w:val="13"/>
        </w:numPr>
        <w:rPr>
          <w:lang w:val="en-US"/>
        </w:rPr>
      </w:pPr>
      <w:r w:rsidRPr="002D6B09">
        <w:rPr>
          <w:lang w:val="sl-SI"/>
        </w:rPr>
        <w:t xml:space="preserve"># of members and people reached through project social networks </w:t>
      </w:r>
    </w:p>
    <w:p w14:paraId="57E65C6A" w14:textId="77777777" w:rsidR="002D6B09" w:rsidRPr="002D6B09" w:rsidRDefault="002D6B09" w:rsidP="001D6724">
      <w:pPr>
        <w:numPr>
          <w:ilvl w:val="0"/>
          <w:numId w:val="13"/>
        </w:numPr>
        <w:rPr>
          <w:lang w:val="en-US"/>
        </w:rPr>
      </w:pPr>
      <w:r w:rsidRPr="002D6B09">
        <w:rPr>
          <w:lang w:val="sl-SI"/>
        </w:rPr>
        <w:t># of project target group stakeholders contacted/engaged</w:t>
      </w:r>
    </w:p>
    <w:p w14:paraId="3B743E00" w14:textId="77777777" w:rsidR="002D6B09" w:rsidRPr="002D6B09" w:rsidRDefault="002D6B09" w:rsidP="001D6724">
      <w:pPr>
        <w:numPr>
          <w:ilvl w:val="0"/>
          <w:numId w:val="13"/>
        </w:numPr>
        <w:rPr>
          <w:lang w:val="en-US"/>
        </w:rPr>
      </w:pPr>
      <w:r w:rsidRPr="002D6B09">
        <w:rPr>
          <w:lang w:val="sl-SI"/>
        </w:rPr>
        <w:t># of participants to the project events and final conference</w:t>
      </w:r>
    </w:p>
    <w:p w14:paraId="757B6AA0" w14:textId="77777777" w:rsidR="002D6B09" w:rsidRPr="002D6B09" w:rsidRDefault="002D6B09" w:rsidP="001D6724">
      <w:pPr>
        <w:numPr>
          <w:ilvl w:val="0"/>
          <w:numId w:val="13"/>
        </w:numPr>
        <w:rPr>
          <w:lang w:val="en-US"/>
        </w:rPr>
      </w:pPr>
      <w:r w:rsidRPr="002D6B09">
        <w:rPr>
          <w:lang w:val="sl-SI"/>
        </w:rPr>
        <w:t xml:space="preserve"># of press releases, publications, newsletters etc. &amp; # of recipients </w:t>
      </w:r>
    </w:p>
    <w:p w14:paraId="1AB67A28" w14:textId="77777777" w:rsidR="002D6B09" w:rsidRPr="002D6B09" w:rsidRDefault="002D6B09" w:rsidP="001D6724">
      <w:pPr>
        <w:numPr>
          <w:ilvl w:val="0"/>
          <w:numId w:val="13"/>
        </w:numPr>
        <w:rPr>
          <w:lang w:val="en-US"/>
        </w:rPr>
      </w:pPr>
      <w:r w:rsidRPr="002D6B09">
        <w:rPr>
          <w:lang w:val="sl-SI"/>
        </w:rPr>
        <w:t xml:space="preserve"># of presentations/participation at third-party conferences and events </w:t>
      </w:r>
    </w:p>
    <w:p w14:paraId="719DEFBD" w14:textId="77777777" w:rsidR="002D6B09" w:rsidRPr="002D6B09" w:rsidRDefault="002D6B09" w:rsidP="001D6724">
      <w:pPr>
        <w:numPr>
          <w:ilvl w:val="0"/>
          <w:numId w:val="13"/>
        </w:numPr>
        <w:rPr>
          <w:lang w:val="en-US"/>
        </w:rPr>
      </w:pPr>
      <w:r w:rsidRPr="002D6B09">
        <w:rPr>
          <w:lang w:val="sl-SI"/>
        </w:rPr>
        <w:t xml:space="preserve"># of synergies developed </w:t>
      </w:r>
    </w:p>
    <w:p w14:paraId="3635D60E" w14:textId="77777777" w:rsidR="002D6B09" w:rsidRPr="002D6B09" w:rsidRDefault="002D6B09" w:rsidP="001D6724">
      <w:pPr>
        <w:numPr>
          <w:ilvl w:val="0"/>
          <w:numId w:val="13"/>
        </w:numPr>
        <w:rPr>
          <w:lang w:val="en-US"/>
        </w:rPr>
      </w:pPr>
      <w:r w:rsidRPr="002D6B09">
        <w:rPr>
          <w:lang w:val="sl-SI"/>
        </w:rPr>
        <w:t xml:space="preserve">type and coverage of conferences and events </w:t>
      </w:r>
    </w:p>
    <w:p w14:paraId="4A61B918" w14:textId="77777777" w:rsidR="002D6B09" w:rsidRPr="002D6B09" w:rsidRDefault="002D6B09" w:rsidP="001D6724">
      <w:pPr>
        <w:numPr>
          <w:ilvl w:val="0"/>
          <w:numId w:val="13"/>
        </w:numPr>
        <w:rPr>
          <w:lang w:val="en-US"/>
        </w:rPr>
      </w:pPr>
      <w:r w:rsidRPr="002D6B09">
        <w:rPr>
          <w:lang w:val="sl-SI"/>
        </w:rPr>
        <w:t xml:space="preserve">type and coverage of press clippings </w:t>
      </w:r>
    </w:p>
    <w:p w14:paraId="220697AD" w14:textId="77777777" w:rsidR="002D6B09" w:rsidRPr="002D6B09" w:rsidRDefault="002D6B09" w:rsidP="001D6724">
      <w:pPr>
        <w:numPr>
          <w:ilvl w:val="0"/>
          <w:numId w:val="13"/>
        </w:numPr>
        <w:rPr>
          <w:lang w:val="sl-SI"/>
        </w:rPr>
      </w:pPr>
      <w:r w:rsidRPr="002D6B09">
        <w:rPr>
          <w:lang w:val="sl-SI"/>
        </w:rPr>
        <w:t>profile of stakeholders reached and engaged through the different activities</w:t>
      </w:r>
    </w:p>
    <w:p w14:paraId="2CB31DF4" w14:textId="2CC212AF" w:rsidR="002D6B09" w:rsidRPr="002D6B09" w:rsidRDefault="002D6B09" w:rsidP="002D6B09">
      <w:pPr>
        <w:rPr>
          <w:lang w:val="en-US"/>
        </w:rPr>
      </w:pPr>
      <w:r w:rsidRPr="002D6B09">
        <w:rPr>
          <w:lang w:val="en-US"/>
        </w:rPr>
        <w:t xml:space="preserve">The </w:t>
      </w:r>
      <w:r w:rsidRPr="002D6B09">
        <w:rPr>
          <w:b/>
          <w:lang w:val="en-US"/>
        </w:rPr>
        <w:t>monitoring tools</w:t>
      </w:r>
      <w:r w:rsidRPr="002D6B09">
        <w:rPr>
          <w:lang w:val="en-US"/>
        </w:rPr>
        <w:t xml:space="preserve"> for evaluation of </w:t>
      </w:r>
      <w:proofErr w:type="spellStart"/>
      <w:r w:rsidR="00F86CD1">
        <w:rPr>
          <w:lang w:val="en-US"/>
        </w:rPr>
        <w:t>YoungRes</w:t>
      </w:r>
      <w:proofErr w:type="spellEnd"/>
      <w:r w:rsidRPr="002D6B09">
        <w:rPr>
          <w:lang w:val="en-US"/>
        </w:rPr>
        <w:t xml:space="preserve"> project dissemination are:</w:t>
      </w:r>
    </w:p>
    <w:p w14:paraId="6E90D3DB" w14:textId="6E2E18E9" w:rsidR="002D6B09" w:rsidRPr="002D6B09" w:rsidRDefault="002D6B09" w:rsidP="001D6724">
      <w:pPr>
        <w:numPr>
          <w:ilvl w:val="0"/>
          <w:numId w:val="13"/>
        </w:numPr>
        <w:rPr>
          <w:lang w:val="sl-SI"/>
        </w:rPr>
      </w:pPr>
      <w:r w:rsidRPr="002D6B09">
        <w:rPr>
          <w:lang w:val="sl-SI"/>
        </w:rPr>
        <w:t>Dissemination archive for reporting (</w:t>
      </w:r>
      <w:r w:rsidR="008F5CF4">
        <w:rPr>
          <w:lang w:val="sl-SI"/>
        </w:rPr>
        <w:t xml:space="preserve">first time </w:t>
      </w:r>
      <w:r w:rsidR="00823480">
        <w:rPr>
          <w:lang w:val="sl-SI"/>
        </w:rPr>
        <w:t>for the Mid-Term report, then for the Final Report</w:t>
      </w:r>
      <w:r w:rsidRPr="002D6B09">
        <w:rPr>
          <w:lang w:val="sl-SI"/>
        </w:rPr>
        <w:t>)</w:t>
      </w:r>
    </w:p>
    <w:p w14:paraId="451C7DEE" w14:textId="69B52E90" w:rsidR="002D6B09" w:rsidRPr="002D6B09" w:rsidRDefault="00823480" w:rsidP="001D6724">
      <w:pPr>
        <w:numPr>
          <w:ilvl w:val="0"/>
          <w:numId w:val="13"/>
        </w:numPr>
        <w:rPr>
          <w:lang w:val="sl-SI"/>
        </w:rPr>
      </w:pPr>
      <w:r>
        <w:rPr>
          <w:lang w:val="sl-SI"/>
        </w:rPr>
        <w:t>Information exchange among consortium partners during the monthly virtual meetings</w:t>
      </w:r>
    </w:p>
    <w:bookmarkEnd w:id="97"/>
    <w:p w14:paraId="7117F996" w14:textId="390AF009" w:rsidR="002D6B09" w:rsidRPr="002D6B09" w:rsidRDefault="002D6B09" w:rsidP="001D6724">
      <w:pPr>
        <w:numPr>
          <w:ilvl w:val="0"/>
          <w:numId w:val="13"/>
        </w:numPr>
        <w:rPr>
          <w:lang w:val="sl-SI"/>
        </w:rPr>
      </w:pPr>
      <w:r w:rsidRPr="002D6B09">
        <w:rPr>
          <w:lang w:val="sl-SI"/>
        </w:rPr>
        <w:t>Synergies</w:t>
      </w:r>
      <w:r w:rsidR="00A616D7">
        <w:rPr>
          <w:lang w:val="sl-SI"/>
        </w:rPr>
        <w:t xml:space="preserve"> and feedback from synergies' partners</w:t>
      </w:r>
    </w:p>
    <w:p w14:paraId="3FCEDF6F" w14:textId="30E837D8" w:rsidR="002D6B09" w:rsidRPr="002D6B09" w:rsidRDefault="00A616D7" w:rsidP="001D6724">
      <w:pPr>
        <w:numPr>
          <w:ilvl w:val="0"/>
          <w:numId w:val="13"/>
        </w:numPr>
        <w:rPr>
          <w:lang w:val="sl-SI"/>
        </w:rPr>
      </w:pPr>
      <w:r>
        <w:rPr>
          <w:lang w:val="sl-SI"/>
        </w:rPr>
        <w:t>R</w:t>
      </w:r>
      <w:r w:rsidR="002D6B09" w:rsidRPr="002D6B09">
        <w:rPr>
          <w:lang w:val="sl-SI"/>
        </w:rPr>
        <w:t>egistrations</w:t>
      </w:r>
      <w:r>
        <w:rPr>
          <w:lang w:val="sl-SI"/>
        </w:rPr>
        <w:t xml:space="preserve"> for information through website and social media</w:t>
      </w:r>
    </w:p>
    <w:p w14:paraId="7E5E8D8C" w14:textId="0A5DCD09" w:rsidR="0042426F" w:rsidRDefault="0042426F">
      <w:pPr>
        <w:spacing w:after="200" w:line="480" w:lineRule="auto"/>
        <w:rPr>
          <w:lang w:val="sl-SI"/>
        </w:rPr>
      </w:pPr>
      <w:r>
        <w:rPr>
          <w:lang w:val="sl-SI"/>
        </w:rPr>
        <w:t xml:space="preserve">It seems quite </w:t>
      </w:r>
      <w:r w:rsidR="00E92915">
        <w:rPr>
          <w:lang w:val="sl-SI"/>
        </w:rPr>
        <w:t>probable that specific metrics will be introduced once the project's testing phase is underway, in order to be able to  obtain concrete figures measuring its success.</w:t>
      </w:r>
      <w:r>
        <w:rPr>
          <w:lang w:val="sl-SI"/>
        </w:rPr>
        <w:br w:type="page"/>
      </w:r>
    </w:p>
    <w:p w14:paraId="3BF73734" w14:textId="77777777" w:rsidR="002D6B09" w:rsidRPr="002D6B09" w:rsidRDefault="002D6B09" w:rsidP="002D6B09">
      <w:pPr>
        <w:rPr>
          <w:lang w:val="sl-SI"/>
        </w:rPr>
      </w:pPr>
    </w:p>
    <w:p w14:paraId="6131A3F6" w14:textId="77777777" w:rsidR="00F97A13" w:rsidRDefault="00F97A13" w:rsidP="00F97A13">
      <w:pPr>
        <w:pStyle w:val="Heading1"/>
        <w:rPr>
          <w:lang w:val="sl-SI"/>
        </w:rPr>
      </w:pPr>
      <w:r>
        <w:rPr>
          <w:lang w:val="sl-SI"/>
        </w:rPr>
        <w:t xml:space="preserve">Concluding </w:t>
      </w:r>
      <w:commentRangeStart w:id="100"/>
      <w:r>
        <w:rPr>
          <w:lang w:val="sl-SI"/>
        </w:rPr>
        <w:t>Remarks</w:t>
      </w:r>
      <w:commentRangeEnd w:id="100"/>
      <w:r w:rsidR="00422BBB">
        <w:rPr>
          <w:rStyle w:val="CommentReference"/>
          <w:rFonts w:eastAsia="Times New Roman" w:cs="Times New Roman"/>
          <w:b w:val="0"/>
          <w:bCs w:val="0"/>
        </w:rPr>
        <w:commentReference w:id="100"/>
      </w:r>
    </w:p>
    <w:p w14:paraId="6FF754EA" w14:textId="77777777" w:rsidR="00F97A13" w:rsidRDefault="00F97A13" w:rsidP="00C615A6">
      <w:pPr>
        <w:spacing w:line="360" w:lineRule="auto"/>
        <w:rPr>
          <w:b/>
          <w:lang w:val="sl-SI"/>
        </w:rPr>
      </w:pPr>
    </w:p>
    <w:p w14:paraId="03EA8B0F" w14:textId="77E5FF83" w:rsidR="00F22DA7" w:rsidRPr="00F97A13" w:rsidRDefault="002D6B09" w:rsidP="00C615A6">
      <w:pPr>
        <w:spacing w:line="360" w:lineRule="auto"/>
      </w:pPr>
      <w:r w:rsidRPr="00F97A13">
        <w:rPr>
          <w:lang w:val="sl-SI"/>
        </w:rPr>
        <w:t xml:space="preserve">The Dissemination Plan addressing dissemination activities is crucial in order to set the basic principles and planning, present and capitalise on the communication tools available, establish a monitoring procedure and coordinate partner activities, all in view of achieving wider outreach and extensive project visibility. As </w:t>
      </w:r>
      <w:r w:rsidR="00557ABD">
        <w:rPr>
          <w:lang w:val="sl-SI"/>
        </w:rPr>
        <w:t>stated</w:t>
      </w:r>
      <w:r w:rsidRPr="00F97A13">
        <w:rPr>
          <w:lang w:val="sl-SI"/>
        </w:rPr>
        <w:t xml:space="preserve">, the Dissemination Plan is a </w:t>
      </w:r>
      <w:r w:rsidR="00557ABD">
        <w:rPr>
          <w:lang w:val="en-US"/>
        </w:rPr>
        <w:t>“</w:t>
      </w:r>
      <w:r w:rsidRPr="00F97A13">
        <w:rPr>
          <w:lang w:val="sl-SI"/>
        </w:rPr>
        <w:t>living document</w:t>
      </w:r>
      <w:r w:rsidR="00AC34DB">
        <w:rPr>
          <w:lang w:val="en-US"/>
        </w:rPr>
        <w:t>”</w:t>
      </w:r>
      <w:r w:rsidRPr="00F97A13">
        <w:rPr>
          <w:lang w:val="sl-SI"/>
        </w:rPr>
        <w:t xml:space="preserve"> and as such it is not only possible but also imperative that it is adapted, enriched, fine-tuned and redefined throughout the process with the participation of all partners. After all, dissemination is a team effort. </w:t>
      </w:r>
      <w:bookmarkStart w:id="102" w:name="h.e8cqfzp6qisc" w:colFirst="0" w:colLast="0"/>
      <w:bookmarkEnd w:id="102"/>
    </w:p>
    <w:sectPr w:rsidR="00F22DA7" w:rsidRPr="00F97A13" w:rsidSect="005D46FC">
      <w:type w:val="continuous"/>
      <w:pgSz w:w="11907" w:h="16839"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KL" w:date="2019-05-30T17:33:00Z" w:initials="KL">
    <w:p w14:paraId="2ED8BC5E" w14:textId="391A73B0" w:rsidR="00E14B9F" w:rsidRPr="00E14B9F" w:rsidRDefault="00E14B9F">
      <w:pPr>
        <w:pStyle w:val="CommentText"/>
        <w:rPr>
          <w:lang w:val="el-GR"/>
        </w:rPr>
      </w:pPr>
      <w:r>
        <w:rPr>
          <w:rStyle w:val="CommentReference"/>
        </w:rPr>
        <w:annotationRef/>
      </w:r>
      <w:r>
        <w:rPr>
          <w:lang w:val="el-GR"/>
        </w:rPr>
        <w:t xml:space="preserve">Στη σελ. 31 της πρότασης στην ενότηατ 4.3.2 προτείνονται ήδη </w:t>
      </w:r>
      <w:r>
        <w:rPr>
          <w:lang w:val="en-US"/>
        </w:rPr>
        <w:t>synergies</w:t>
      </w:r>
      <w:r w:rsidRPr="00E14B9F">
        <w:rPr>
          <w:lang w:val="el-GR"/>
        </w:rPr>
        <w:t xml:space="preserve"> </w:t>
      </w:r>
      <w:r>
        <w:rPr>
          <w:lang w:val="el-GR"/>
        </w:rPr>
        <w:t xml:space="preserve">που πρέπει να φαίνονται κι εδώ και να μπει και στο </w:t>
      </w:r>
      <w:r>
        <w:rPr>
          <w:lang w:val="en-US"/>
        </w:rPr>
        <w:t>dissemination</w:t>
      </w:r>
      <w:r w:rsidRPr="00E14B9F">
        <w:rPr>
          <w:lang w:val="el-GR"/>
        </w:rPr>
        <w:t xml:space="preserve"> </w:t>
      </w:r>
      <w:r>
        <w:rPr>
          <w:lang w:val="en-US"/>
        </w:rPr>
        <w:t>plan</w:t>
      </w:r>
      <w:r w:rsidRPr="00E14B9F">
        <w:rPr>
          <w:lang w:val="el-GR"/>
        </w:rPr>
        <w:t xml:space="preserve"> </w:t>
      </w:r>
      <w:r>
        <w:rPr>
          <w:lang w:val="el-GR"/>
        </w:rPr>
        <w:t xml:space="preserve">η προοπτική δημιουργίας συνεργειών με αυτά τα έργα, και ποιος θα κάνει τι με αυτό. </w:t>
      </w:r>
    </w:p>
  </w:comment>
  <w:comment w:id="53" w:author="KL" w:date="2019-05-30T17:27:00Z" w:initials="KL">
    <w:p w14:paraId="11EF0E49" w14:textId="0EB7738E" w:rsidR="00E14B9F" w:rsidRPr="00E14B9F" w:rsidRDefault="00E14B9F">
      <w:pPr>
        <w:pStyle w:val="CommentText"/>
        <w:rPr>
          <w:lang w:val="el-GR"/>
        </w:rPr>
      </w:pPr>
      <w:r>
        <w:rPr>
          <w:rStyle w:val="CommentReference"/>
        </w:rPr>
        <w:annotationRef/>
      </w:r>
      <w:r>
        <w:rPr>
          <w:lang w:val="el-GR"/>
        </w:rPr>
        <w:t xml:space="preserve">Εδώ γενικά πρέπει να παρουσιαστούν και  τα προβλεπόμενα </w:t>
      </w:r>
      <w:r>
        <w:rPr>
          <w:lang w:val="en-US"/>
        </w:rPr>
        <w:t>Outputs</w:t>
      </w:r>
      <w:r w:rsidRPr="00E14B9F">
        <w:rPr>
          <w:lang w:val="el-GR"/>
        </w:rPr>
        <w:t xml:space="preserve"> </w:t>
      </w:r>
      <w:r>
        <w:rPr>
          <w:lang w:val="el-GR"/>
        </w:rPr>
        <w:t xml:space="preserve">όπως φαίνονται στη σελίδα 26 της πρότασης. (5.1, 5.2, 5.4, 5.5, 5.6), τα </w:t>
      </w:r>
      <w:r>
        <w:rPr>
          <w:lang w:val="en-US"/>
        </w:rPr>
        <w:t>Deliverables</w:t>
      </w:r>
      <w:r>
        <w:rPr>
          <w:lang w:val="el-GR"/>
        </w:rPr>
        <w:t xml:space="preserve"> όπως παρουσιάζονται στη σελίδα 27 (5.1, 5.3, 5.4, 5.5).  </w:t>
      </w:r>
    </w:p>
  </w:comment>
  <w:comment w:id="77" w:author="KL" w:date="2019-05-30T17:36:00Z" w:initials="KL">
    <w:p w14:paraId="46D4E92D" w14:textId="6B1FE1B1" w:rsidR="00E14B9F" w:rsidRPr="00E14B9F" w:rsidRDefault="00E14B9F">
      <w:pPr>
        <w:pStyle w:val="CommentText"/>
        <w:rPr>
          <w:lang w:val="el-GR"/>
        </w:rPr>
      </w:pPr>
      <w:r>
        <w:rPr>
          <w:rStyle w:val="CommentReference"/>
        </w:rPr>
        <w:annotationRef/>
      </w:r>
      <w:r>
        <w:rPr>
          <w:lang w:val="el-GR"/>
        </w:rPr>
        <w:t xml:space="preserve">Δες παραπάνω σχόλιο για </w:t>
      </w:r>
      <w:r>
        <w:rPr>
          <w:lang w:val="en-US"/>
        </w:rPr>
        <w:t>synergies</w:t>
      </w:r>
      <w:r w:rsidRPr="00E14B9F">
        <w:rPr>
          <w:lang w:val="el-GR"/>
        </w:rPr>
        <w:t>.</w:t>
      </w:r>
    </w:p>
  </w:comment>
  <w:comment w:id="81" w:author="KL" w:date="2019-05-30T17:37:00Z" w:initials="KL">
    <w:p w14:paraId="42B317A5" w14:textId="77777777" w:rsidR="00E14B9F" w:rsidRDefault="00E14B9F">
      <w:pPr>
        <w:pStyle w:val="CommentText"/>
        <w:rPr>
          <w:lang w:val="el-GR"/>
        </w:rPr>
      </w:pPr>
      <w:r>
        <w:rPr>
          <w:rStyle w:val="CommentReference"/>
        </w:rPr>
        <w:annotationRef/>
      </w:r>
      <w:r>
        <w:rPr>
          <w:lang w:val="el-GR"/>
        </w:rPr>
        <w:t xml:space="preserve">Ζήτησε από τους </w:t>
      </w:r>
      <w:r>
        <w:rPr>
          <w:lang w:val="en-US"/>
        </w:rPr>
        <w:t>partners</w:t>
      </w:r>
      <w:r w:rsidRPr="00E14B9F">
        <w:rPr>
          <w:lang w:val="el-GR"/>
        </w:rPr>
        <w:t xml:space="preserve"> </w:t>
      </w:r>
      <w:r>
        <w:rPr>
          <w:lang w:val="el-GR"/>
        </w:rPr>
        <w:t xml:space="preserve">να σου δώσουν πιο συγκεκριμένες πληροφορίες για τη δυνατότητα διάχυσης που έχουν. </w:t>
      </w:r>
    </w:p>
    <w:p w14:paraId="5B0EF94A" w14:textId="77777777" w:rsidR="00422BBB" w:rsidRDefault="00422BBB">
      <w:pPr>
        <w:pStyle w:val="CommentText"/>
        <w:rPr>
          <w:lang w:val="el-GR"/>
        </w:rPr>
      </w:pPr>
      <w:r>
        <w:rPr>
          <w:lang w:val="el-GR"/>
        </w:rPr>
        <w:t xml:space="preserve">Πχ. </w:t>
      </w:r>
    </w:p>
    <w:p w14:paraId="687E7382" w14:textId="77777777" w:rsidR="00422BBB" w:rsidRPr="00CE7D0C" w:rsidRDefault="00422BBB" w:rsidP="00422BBB">
      <w:pPr>
        <w:pStyle w:val="ListParagraph"/>
        <w:numPr>
          <w:ilvl w:val="0"/>
          <w:numId w:val="14"/>
        </w:numPr>
        <w:spacing w:after="0" w:line="240" w:lineRule="auto"/>
        <w:rPr>
          <w:rFonts w:ascii="Century Gothic" w:hAnsi="Century Gothic"/>
          <w:i/>
          <w:sz w:val="20"/>
          <w:szCs w:val="20"/>
          <w:lang w:val="en-US"/>
        </w:rPr>
      </w:pPr>
      <w:r w:rsidRPr="00CE7D0C">
        <w:rPr>
          <w:rFonts w:ascii="Century Gothic" w:hAnsi="Century Gothic"/>
          <w:b/>
          <w:i/>
          <w:sz w:val="20"/>
          <w:szCs w:val="20"/>
          <w:lang w:val="en-US"/>
        </w:rPr>
        <w:t>Website(s) &amp; Social Media</w:t>
      </w:r>
      <w:r w:rsidRPr="00CE7D0C">
        <w:rPr>
          <w:rFonts w:ascii="Century Gothic" w:hAnsi="Century Gothic"/>
          <w:i/>
          <w:sz w:val="20"/>
          <w:szCs w:val="20"/>
          <w:lang w:val="en-US"/>
        </w:rPr>
        <w:t xml:space="preserve"> [i.e. own partner websites &amp; social media accounts, including also websites &amp; social media of programs/offices/affiliations you run (directly or indirectly) or websites &amp; social media where you can post &amp; share information easily]</w:t>
      </w:r>
    </w:p>
    <w:p w14:paraId="56222415" w14:textId="77777777" w:rsidR="00422BBB" w:rsidRPr="00CE7D0C" w:rsidRDefault="00422BBB" w:rsidP="00422BBB">
      <w:pPr>
        <w:pStyle w:val="ListParagraph"/>
        <w:numPr>
          <w:ilvl w:val="0"/>
          <w:numId w:val="14"/>
        </w:numPr>
        <w:spacing w:after="0" w:line="240" w:lineRule="auto"/>
        <w:rPr>
          <w:rFonts w:ascii="Century Gothic" w:hAnsi="Century Gothic"/>
          <w:i/>
          <w:sz w:val="20"/>
          <w:szCs w:val="20"/>
          <w:lang w:val="en-US"/>
        </w:rPr>
      </w:pPr>
      <w:r w:rsidRPr="00CE7D0C">
        <w:rPr>
          <w:rFonts w:ascii="Century Gothic" w:hAnsi="Century Gothic"/>
          <w:b/>
          <w:i/>
          <w:sz w:val="20"/>
          <w:szCs w:val="20"/>
          <w:lang w:val="en-US"/>
        </w:rPr>
        <w:t>Other digital or printed communication channels</w:t>
      </w:r>
      <w:r w:rsidRPr="00CE7D0C">
        <w:rPr>
          <w:rFonts w:ascii="Century Gothic" w:hAnsi="Century Gothic"/>
          <w:i/>
          <w:sz w:val="20"/>
          <w:szCs w:val="20"/>
          <w:lang w:val="en-US"/>
        </w:rPr>
        <w:t xml:space="preserve"> [i.e. digital or print communication channels that you produce or publish directly or have access to indirectly and could use to post &amp; share information easily]</w:t>
      </w:r>
    </w:p>
    <w:p w14:paraId="76CF1C02" w14:textId="77777777" w:rsidR="00422BBB" w:rsidRPr="00CE7D0C" w:rsidRDefault="00422BBB" w:rsidP="00422BBB">
      <w:pPr>
        <w:pStyle w:val="ListParagraph"/>
        <w:ind w:left="360"/>
        <w:rPr>
          <w:rFonts w:ascii="Century Gothic" w:hAnsi="Century Gothic"/>
          <w:i/>
          <w:sz w:val="20"/>
          <w:szCs w:val="20"/>
          <w:lang w:val="en-US"/>
        </w:rPr>
      </w:pPr>
    </w:p>
    <w:p w14:paraId="02726587" w14:textId="77777777" w:rsidR="00422BBB" w:rsidRPr="00CE7D0C" w:rsidRDefault="00422BBB" w:rsidP="00422BBB">
      <w:pPr>
        <w:pStyle w:val="ListParagraph"/>
        <w:numPr>
          <w:ilvl w:val="0"/>
          <w:numId w:val="14"/>
        </w:numPr>
        <w:spacing w:after="0" w:line="240" w:lineRule="auto"/>
        <w:rPr>
          <w:rFonts w:ascii="Century Gothic" w:hAnsi="Century Gothic"/>
          <w:i/>
          <w:sz w:val="20"/>
          <w:szCs w:val="20"/>
          <w:lang w:val="en-US"/>
        </w:rPr>
      </w:pPr>
      <w:r w:rsidRPr="00CE7D0C">
        <w:rPr>
          <w:rFonts w:ascii="Century Gothic" w:hAnsi="Century Gothic"/>
          <w:b/>
          <w:i/>
          <w:sz w:val="20"/>
          <w:szCs w:val="20"/>
          <w:lang w:val="en-US"/>
        </w:rPr>
        <w:t>Press and media connections</w:t>
      </w:r>
      <w:r w:rsidRPr="00CE7D0C">
        <w:rPr>
          <w:rFonts w:ascii="Century Gothic" w:hAnsi="Century Gothic"/>
          <w:i/>
          <w:sz w:val="20"/>
          <w:szCs w:val="20"/>
          <w:lang w:val="en-US"/>
        </w:rPr>
        <w:t xml:space="preserve"> [i.e. press and media contacts and connections that you have directly or indirectly and could use to promote, post, publish &amp; share information easily]</w:t>
      </w:r>
    </w:p>
    <w:p w14:paraId="79AD95A0" w14:textId="77777777" w:rsidR="00422BBB" w:rsidRPr="00CE7D0C" w:rsidRDefault="00422BBB" w:rsidP="00422BBB">
      <w:pPr>
        <w:pStyle w:val="ListParagraph"/>
        <w:rPr>
          <w:rFonts w:ascii="Century Gothic" w:hAnsi="Century Gothic"/>
          <w:i/>
          <w:sz w:val="20"/>
          <w:szCs w:val="20"/>
          <w:lang w:val="en-US"/>
        </w:rPr>
      </w:pPr>
    </w:p>
    <w:p w14:paraId="41222A8D" w14:textId="43422194" w:rsidR="00422BBB" w:rsidRPr="00422BBB" w:rsidRDefault="00422BBB">
      <w:pPr>
        <w:pStyle w:val="CommentText"/>
        <w:rPr>
          <w:lang w:val="en-US"/>
        </w:rPr>
      </w:pPr>
    </w:p>
  </w:comment>
  <w:comment w:id="88" w:author="KL" w:date="2019-05-30T17:40:00Z" w:initials="KL">
    <w:p w14:paraId="61EC3E99" w14:textId="673C3FE2" w:rsidR="00422BBB" w:rsidRPr="00422BBB" w:rsidRDefault="00422BBB">
      <w:pPr>
        <w:pStyle w:val="CommentText"/>
        <w:rPr>
          <w:lang w:val="el-GR"/>
        </w:rPr>
      </w:pPr>
      <w:r>
        <w:rPr>
          <w:rStyle w:val="CommentReference"/>
        </w:rPr>
        <w:annotationRef/>
      </w:r>
      <w:r>
        <w:rPr>
          <w:lang w:val="el-GR"/>
        </w:rPr>
        <w:t xml:space="preserve">Εδώ πρέπει να συγκριθεί με τον πίνακα στη σελ. 27 της πρότασης και να προσαρμοστεί. Αν βγήκε νεό </w:t>
      </w:r>
      <w:r>
        <w:rPr>
          <w:lang w:val="en-US"/>
        </w:rPr>
        <w:t>timeline</w:t>
      </w:r>
      <w:r w:rsidRPr="00422BBB">
        <w:rPr>
          <w:lang w:val="el-GR"/>
        </w:rPr>
        <w:t xml:space="preserve"> </w:t>
      </w:r>
      <w:r>
        <w:rPr>
          <w:lang w:val="el-GR"/>
        </w:rPr>
        <w:t xml:space="preserve">από τον </w:t>
      </w:r>
      <w:r>
        <w:rPr>
          <w:lang w:val="en-US"/>
        </w:rPr>
        <w:t>leader</w:t>
      </w:r>
      <w:r w:rsidRPr="00422BBB">
        <w:rPr>
          <w:lang w:val="el-GR"/>
        </w:rPr>
        <w:t xml:space="preserve"> </w:t>
      </w:r>
      <w:r>
        <w:rPr>
          <w:lang w:val="el-GR"/>
        </w:rPr>
        <w:t xml:space="preserve">πρέπει να συμφωνεί με αυτό. </w:t>
      </w:r>
    </w:p>
  </w:comment>
  <w:comment w:id="100" w:author="KL" w:date="2019-05-30T17:41:00Z" w:initials="KL">
    <w:p w14:paraId="0D6BBE29" w14:textId="0F6F98C3" w:rsidR="00422BBB" w:rsidRPr="00422BBB" w:rsidRDefault="00422BBB">
      <w:pPr>
        <w:pStyle w:val="CommentText"/>
        <w:rPr>
          <w:lang w:val="el-GR"/>
        </w:rPr>
      </w:pPr>
      <w:r>
        <w:rPr>
          <w:rStyle w:val="CommentReference"/>
        </w:rPr>
        <w:annotationRef/>
      </w:r>
      <w:r>
        <w:rPr>
          <w:lang w:val="el-GR"/>
        </w:rPr>
        <w:t xml:space="preserve">Θα πρέπει κάπου να μει αναφορά για τήρηση </w:t>
      </w:r>
      <w:r>
        <w:rPr>
          <w:lang w:val="en-US"/>
        </w:rPr>
        <w:t>GDPR</w:t>
      </w:r>
      <w:r w:rsidRPr="00422BBB">
        <w:rPr>
          <w:lang w:val="el-GR"/>
        </w:rPr>
        <w:t xml:space="preserve"> </w:t>
      </w:r>
      <w:r>
        <w:rPr>
          <w:lang w:val="el-GR"/>
        </w:rPr>
        <w:t xml:space="preserve">σε όλα τα </w:t>
      </w:r>
      <w:r>
        <w:rPr>
          <w:lang w:val="en-US"/>
        </w:rPr>
        <w:t>dissemination</w:t>
      </w:r>
      <w:r w:rsidRPr="00422BBB">
        <w:rPr>
          <w:lang w:val="el-GR"/>
        </w:rPr>
        <w:t xml:space="preserve"> </w:t>
      </w:r>
      <w:r>
        <w:rPr>
          <w:lang w:val="en-US"/>
        </w:rPr>
        <w:t>activities</w:t>
      </w:r>
      <w:r>
        <w:rPr>
          <w:lang w:val="el-GR"/>
        </w:rPr>
        <w:t xml:space="preserve">. Για αυτό το θέμα αλλά και άλλα στη σελ. 32 της πρότασης υπάρχει ένα ερωτηματολόγιο στο οποίο αναφέρονται στοιχεία σχετικά με το </w:t>
      </w:r>
      <w:r>
        <w:rPr>
          <w:lang w:val="en-US"/>
        </w:rPr>
        <w:t>target</w:t>
      </w:r>
      <w:r w:rsidRPr="00422BBB">
        <w:rPr>
          <w:lang w:val="el-GR"/>
        </w:rPr>
        <w:t xml:space="preserve"> </w:t>
      </w:r>
      <w:r>
        <w:rPr>
          <w:lang w:val="en-US"/>
        </w:rPr>
        <w:t>group</w:t>
      </w:r>
      <w:r w:rsidRPr="00422BBB">
        <w:rPr>
          <w:lang w:val="el-GR"/>
        </w:rPr>
        <w:t xml:space="preserve">. </w:t>
      </w:r>
      <w:r>
        <w:rPr>
          <w:lang w:val="el-GR"/>
        </w:rPr>
        <w:t xml:space="preserve">Το έργο απευθύνεται και σε </w:t>
      </w:r>
      <w:r>
        <w:rPr>
          <w:lang w:val="en-US"/>
        </w:rPr>
        <w:t>minors</w:t>
      </w:r>
      <w:r w:rsidRPr="00422BBB">
        <w:rPr>
          <w:lang w:val="el-GR"/>
        </w:rPr>
        <w:t xml:space="preserve"> </w:t>
      </w:r>
      <w:r>
        <w:rPr>
          <w:lang w:val="el-GR"/>
        </w:rPr>
        <w:t xml:space="preserve">και σε </w:t>
      </w:r>
      <w:r>
        <w:rPr>
          <w:lang w:val="en-US"/>
        </w:rPr>
        <w:t>disadvantaged</w:t>
      </w:r>
      <w:r w:rsidRPr="00422BBB">
        <w:rPr>
          <w:lang w:val="el-GR"/>
        </w:rPr>
        <w:t xml:space="preserve"> </w:t>
      </w:r>
      <w:r>
        <w:rPr>
          <w:lang w:val="en-US"/>
        </w:rPr>
        <w:t>groups</w:t>
      </w:r>
      <w:r w:rsidRPr="00422BBB">
        <w:rPr>
          <w:lang w:val="el-GR"/>
        </w:rPr>
        <w:t xml:space="preserve">. </w:t>
      </w:r>
      <w:r>
        <w:rPr>
          <w:lang w:val="el-GR"/>
        </w:rPr>
        <w:t xml:space="preserve">Πρέπει κάπου να γίνει μια συνολική αναφορά σε αυτό και πώς οι </w:t>
      </w:r>
      <w:r>
        <w:rPr>
          <w:lang w:val="en-US"/>
        </w:rPr>
        <w:t>partners</w:t>
      </w:r>
      <w:r w:rsidRPr="00422BBB">
        <w:rPr>
          <w:lang w:val="el-GR"/>
        </w:rPr>
        <w:t xml:space="preserve"> </w:t>
      </w:r>
      <w:r>
        <w:rPr>
          <w:lang w:val="el-GR"/>
        </w:rPr>
        <w:t xml:space="preserve">θα ακολουθήσουν σχετικά </w:t>
      </w:r>
      <w:r>
        <w:rPr>
          <w:lang w:val="en-US"/>
        </w:rPr>
        <w:t>regulations</w:t>
      </w:r>
      <w:r w:rsidRPr="00422BBB">
        <w:rPr>
          <w:lang w:val="el-GR"/>
        </w:rPr>
        <w:t xml:space="preserve"> </w:t>
      </w:r>
      <w:r>
        <w:rPr>
          <w:lang w:val="el-GR"/>
        </w:rPr>
        <w:t xml:space="preserve">για αυτά τα θέματα. </w:t>
      </w:r>
      <w:bookmarkStart w:id="101" w:name="_GoBack"/>
      <w:bookmarkEnd w:id="10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8BC5E" w15:done="0"/>
  <w15:commentEx w15:paraId="11EF0E49" w15:done="0"/>
  <w15:commentEx w15:paraId="46D4E92D" w15:done="0"/>
  <w15:commentEx w15:paraId="41222A8D" w15:done="0"/>
  <w15:commentEx w15:paraId="61EC3E99" w15:done="0"/>
  <w15:commentEx w15:paraId="0D6BBE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8BC5E" w16cid:durableId="209A9285"/>
  <w16cid:commentId w16cid:paraId="11EF0E49" w16cid:durableId="209A910E"/>
  <w16cid:commentId w16cid:paraId="46D4E92D" w16cid:durableId="209A9331"/>
  <w16cid:commentId w16cid:paraId="41222A8D" w16cid:durableId="209A9348"/>
  <w16cid:commentId w16cid:paraId="61EC3E99" w16cid:durableId="209A93F6"/>
  <w16cid:commentId w16cid:paraId="0D6BBE29" w16cid:durableId="209A9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EE0E1" w14:textId="77777777" w:rsidR="00E14B9F" w:rsidRDefault="00E14B9F" w:rsidP="00C77B63">
      <w:r>
        <w:separator/>
      </w:r>
    </w:p>
  </w:endnote>
  <w:endnote w:type="continuationSeparator" w:id="0">
    <w:p w14:paraId="060EA045" w14:textId="77777777" w:rsidR="00E14B9F" w:rsidRDefault="00E14B9F" w:rsidP="00C7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altName w:val="MS Mincho"/>
    <w:panose1 w:val="00000000000000000000"/>
    <w:charset w:val="00"/>
    <w:family w:val="roman"/>
    <w:notTrueType/>
    <w:pitch w:val="default"/>
    <w:sig w:usb0="00000001" w:usb1="08070000" w:usb2="00000010" w:usb3="00000000" w:csb0="0002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450F" w14:textId="3C406C7C" w:rsidR="00E14B9F" w:rsidRPr="00B94CFE" w:rsidRDefault="00E14B9F" w:rsidP="00C77B63">
    <w:pPr>
      <w:pStyle w:val="Footer"/>
    </w:pPr>
    <w:r w:rsidRPr="00225CC8">
      <w:t>D5.1 –DISSEMINATION PLAN</w:t>
    </w:r>
    <w:r w:rsidRPr="00225CC8">
      <w:tab/>
    </w:r>
    <w:r>
      <w:tab/>
    </w:r>
    <w:r w:rsidRPr="00225CC8">
      <w:t xml:space="preserve">Page </w:t>
    </w:r>
    <w:r w:rsidRPr="00225CC8">
      <w:fldChar w:fldCharType="begin"/>
    </w:r>
    <w:r w:rsidRPr="00225CC8">
      <w:instrText xml:space="preserve"> PAGE   \* MERGEFORMAT </w:instrText>
    </w:r>
    <w:r w:rsidRPr="00225CC8">
      <w:fldChar w:fldCharType="separate"/>
    </w:r>
    <w:r w:rsidRPr="00225CC8">
      <w:rPr>
        <w:noProof/>
      </w:rPr>
      <w:t>12</w:t>
    </w:r>
    <w:r w:rsidRPr="00225CC8">
      <w:fldChar w:fldCharType="end"/>
    </w:r>
    <w:r w:rsidRPr="00225CC8">
      <w:t xml:space="preserve"> of </w:t>
    </w:r>
    <w:fldSimple w:instr=" NUMPAGES   \* MERGEFORMAT ">
      <w:r w:rsidRPr="00225CC8">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8C8C" w14:textId="77777777" w:rsidR="00E14B9F" w:rsidRDefault="00E14B9F" w:rsidP="00C77B63">
      <w:r>
        <w:separator/>
      </w:r>
    </w:p>
  </w:footnote>
  <w:footnote w:type="continuationSeparator" w:id="0">
    <w:p w14:paraId="663FC018" w14:textId="77777777" w:rsidR="00E14B9F" w:rsidRDefault="00E14B9F" w:rsidP="00C7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182B" w14:textId="066FDEAA" w:rsidR="00E14B9F" w:rsidRDefault="00E14B9F" w:rsidP="00C77B63">
    <w:pPr>
      <w:pStyle w:val="Header"/>
    </w:pPr>
    <w:r>
      <w:rPr>
        <w:noProof/>
        <w:lang w:val="es-ES" w:eastAsia="es-ES"/>
      </w:rPr>
      <w:drawing>
        <wp:anchor distT="0" distB="0" distL="114300" distR="114300" simplePos="0" relativeHeight="251661312" behindDoc="0" locked="0" layoutInCell="1" allowOverlap="1" wp14:anchorId="6721C102" wp14:editId="56B78127">
          <wp:simplePos x="0" y="0"/>
          <wp:positionH relativeFrom="margin">
            <wp:align>right</wp:align>
          </wp:positionH>
          <wp:positionV relativeFrom="page">
            <wp:posOffset>228063</wp:posOffset>
          </wp:positionV>
          <wp:extent cx="539262" cy="5392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ng-RES-logo_final (S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262" cy="539262"/>
                  </a:xfrm>
                  <a:prstGeom prst="rect">
                    <a:avLst/>
                  </a:prstGeom>
                </pic:spPr>
              </pic:pic>
            </a:graphicData>
          </a:graphic>
          <wp14:sizeRelH relativeFrom="margin">
            <wp14:pctWidth>0</wp14:pctWidth>
          </wp14:sizeRelH>
          <wp14:sizeRelV relativeFrom="margin">
            <wp14:pctHeight>0</wp14:pctHeight>
          </wp14:sizeRelV>
        </wp:anchor>
      </w:drawing>
    </w:r>
    <w:r w:rsidRPr="003E1F76">
      <w:rPr>
        <w:noProof/>
        <w:lang w:val="es-ES" w:eastAsia="es-ES"/>
      </w:rPr>
      <w:drawing>
        <wp:anchor distT="0" distB="0" distL="114300" distR="114300" simplePos="0" relativeHeight="251659264" behindDoc="0" locked="0" layoutInCell="1" allowOverlap="1" wp14:anchorId="374CB576" wp14:editId="1E05DA3F">
          <wp:simplePos x="0" y="0"/>
          <wp:positionH relativeFrom="margin">
            <wp:align>left</wp:align>
          </wp:positionH>
          <wp:positionV relativeFrom="paragraph">
            <wp:posOffset>-206033</wp:posOffset>
          </wp:positionV>
          <wp:extent cx="504825" cy="333375"/>
          <wp:effectExtent l="0" t="0" r="9525" b="9525"/>
          <wp:wrapSquare wrapText="bothSides"/>
          <wp:docPr id="8" name="Picture 5"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2" cstate="print"/>
                  <a:stretch>
                    <a:fillRect/>
                  </a:stretch>
                </pic:blipFill>
                <pic:spPr>
                  <a:xfrm>
                    <a:off x="0" y="0"/>
                    <a:ext cx="504825" cy="333375"/>
                  </a:xfrm>
                  <a:prstGeom prst="rect">
                    <a:avLst/>
                  </a:prstGeom>
                </pic:spPr>
              </pic:pic>
            </a:graphicData>
          </a:graphic>
        </wp:anchor>
      </w:drawing>
    </w:r>
  </w:p>
  <w:p w14:paraId="3177E3FE" w14:textId="6534A68F" w:rsidR="00E14B9F" w:rsidRPr="001368D1" w:rsidRDefault="00E14B9F" w:rsidP="00C77B63">
    <w:pPr>
      <w:pStyle w:val="Header"/>
    </w:pPr>
    <w:r w:rsidRPr="001368D1">
      <w:t>Funded by the European Union’s Internal Security Fund - Police (2014-2020)</w:t>
    </w:r>
    <w:r>
      <w:t xml:space="preserve"> </w:t>
    </w:r>
  </w:p>
  <w:p w14:paraId="5F724DDB" w14:textId="77777777" w:rsidR="00E14B9F" w:rsidRDefault="00E14B9F" w:rsidP="00C7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688"/>
    <w:multiLevelType w:val="hybridMultilevel"/>
    <w:tmpl w:val="84F657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7B391B"/>
    <w:multiLevelType w:val="hybridMultilevel"/>
    <w:tmpl w:val="09D691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F82232B"/>
    <w:multiLevelType w:val="hybridMultilevel"/>
    <w:tmpl w:val="BDD056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98E1BF4"/>
    <w:multiLevelType w:val="hybridMultilevel"/>
    <w:tmpl w:val="239A1D68"/>
    <w:lvl w:ilvl="0" w:tplc="0408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1D9460A9"/>
    <w:multiLevelType w:val="hybridMultilevel"/>
    <w:tmpl w:val="DECCE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DE7665B"/>
    <w:multiLevelType w:val="hybridMultilevel"/>
    <w:tmpl w:val="B310EB0C"/>
    <w:lvl w:ilvl="0" w:tplc="B53E81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8D34D8"/>
    <w:multiLevelType w:val="hybridMultilevel"/>
    <w:tmpl w:val="9964418A"/>
    <w:lvl w:ilvl="0" w:tplc="287220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980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96C7365"/>
    <w:multiLevelType w:val="hybridMultilevel"/>
    <w:tmpl w:val="921A9D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7C90CFE"/>
    <w:multiLevelType w:val="hybridMultilevel"/>
    <w:tmpl w:val="4548570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BCD055C"/>
    <w:multiLevelType w:val="hybridMultilevel"/>
    <w:tmpl w:val="83F284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BFB558D"/>
    <w:multiLevelType w:val="hybridMultilevel"/>
    <w:tmpl w:val="4C408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0763AED"/>
    <w:multiLevelType w:val="hybridMultilevel"/>
    <w:tmpl w:val="B776B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0EE2FC6"/>
    <w:multiLevelType w:val="hybridMultilevel"/>
    <w:tmpl w:val="E5CA3E0A"/>
    <w:lvl w:ilvl="0" w:tplc="B53E81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6"/>
  </w:num>
  <w:num w:numId="5">
    <w:abstractNumId w:val="12"/>
  </w:num>
  <w:num w:numId="6">
    <w:abstractNumId w:val="11"/>
  </w:num>
  <w:num w:numId="7">
    <w:abstractNumId w:val="2"/>
  </w:num>
  <w:num w:numId="8">
    <w:abstractNumId w:val="3"/>
  </w:num>
  <w:num w:numId="9">
    <w:abstractNumId w:val="4"/>
  </w:num>
  <w:num w:numId="10">
    <w:abstractNumId w:val="1"/>
  </w:num>
  <w:num w:numId="11">
    <w:abstractNumId w:val="0"/>
  </w:num>
  <w:num w:numId="12">
    <w:abstractNumId w:val="8"/>
  </w:num>
  <w:num w:numId="13">
    <w:abstractNumId w:val="10"/>
  </w:num>
  <w:num w:numId="14">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
    <w15:presenceInfo w15:providerId="None" w15:userId="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B4"/>
    <w:rsid w:val="000003A8"/>
    <w:rsid w:val="00001206"/>
    <w:rsid w:val="00016EF5"/>
    <w:rsid w:val="00020C62"/>
    <w:rsid w:val="000229BD"/>
    <w:rsid w:val="00031B50"/>
    <w:rsid w:val="0004492A"/>
    <w:rsid w:val="00045833"/>
    <w:rsid w:val="00046A41"/>
    <w:rsid w:val="00055DC2"/>
    <w:rsid w:val="00057B33"/>
    <w:rsid w:val="0006735E"/>
    <w:rsid w:val="00067937"/>
    <w:rsid w:val="00071106"/>
    <w:rsid w:val="00075D36"/>
    <w:rsid w:val="000770D6"/>
    <w:rsid w:val="000779ED"/>
    <w:rsid w:val="00082696"/>
    <w:rsid w:val="000927AC"/>
    <w:rsid w:val="0009371A"/>
    <w:rsid w:val="000938CB"/>
    <w:rsid w:val="000941D7"/>
    <w:rsid w:val="000A1929"/>
    <w:rsid w:val="000A7E72"/>
    <w:rsid w:val="000B041A"/>
    <w:rsid w:val="000C1E8E"/>
    <w:rsid w:val="000C5D65"/>
    <w:rsid w:val="000D2BCE"/>
    <w:rsid w:val="000D4529"/>
    <w:rsid w:val="000D6716"/>
    <w:rsid w:val="000E782A"/>
    <w:rsid w:val="000F54C1"/>
    <w:rsid w:val="000F71F6"/>
    <w:rsid w:val="00101483"/>
    <w:rsid w:val="00111306"/>
    <w:rsid w:val="00117793"/>
    <w:rsid w:val="0012059E"/>
    <w:rsid w:val="00123A59"/>
    <w:rsid w:val="00130228"/>
    <w:rsid w:val="00130BBA"/>
    <w:rsid w:val="00130D99"/>
    <w:rsid w:val="00134F29"/>
    <w:rsid w:val="001358AF"/>
    <w:rsid w:val="001368D1"/>
    <w:rsid w:val="00136DF7"/>
    <w:rsid w:val="00142202"/>
    <w:rsid w:val="00145088"/>
    <w:rsid w:val="00153C3E"/>
    <w:rsid w:val="00156775"/>
    <w:rsid w:val="00157936"/>
    <w:rsid w:val="00170CC8"/>
    <w:rsid w:val="0017464E"/>
    <w:rsid w:val="001802A6"/>
    <w:rsid w:val="001813FA"/>
    <w:rsid w:val="00186190"/>
    <w:rsid w:val="0019344E"/>
    <w:rsid w:val="001A0518"/>
    <w:rsid w:val="001A3525"/>
    <w:rsid w:val="001B012F"/>
    <w:rsid w:val="001B0C4E"/>
    <w:rsid w:val="001B0F5D"/>
    <w:rsid w:val="001B1413"/>
    <w:rsid w:val="001B6FCC"/>
    <w:rsid w:val="001D3BDD"/>
    <w:rsid w:val="001D6724"/>
    <w:rsid w:val="001E30DC"/>
    <w:rsid w:val="00200322"/>
    <w:rsid w:val="0020248B"/>
    <w:rsid w:val="00203174"/>
    <w:rsid w:val="00210D7F"/>
    <w:rsid w:val="0021235B"/>
    <w:rsid w:val="00212CD5"/>
    <w:rsid w:val="002161BD"/>
    <w:rsid w:val="002251DF"/>
    <w:rsid w:val="0022559A"/>
    <w:rsid w:val="00225CC8"/>
    <w:rsid w:val="002324E8"/>
    <w:rsid w:val="002366E8"/>
    <w:rsid w:val="002379FC"/>
    <w:rsid w:val="00237F61"/>
    <w:rsid w:val="00243C95"/>
    <w:rsid w:val="002507D2"/>
    <w:rsid w:val="0025361A"/>
    <w:rsid w:val="00257CE0"/>
    <w:rsid w:val="002615B9"/>
    <w:rsid w:val="002644C4"/>
    <w:rsid w:val="002746F3"/>
    <w:rsid w:val="00275687"/>
    <w:rsid w:val="00276B57"/>
    <w:rsid w:val="00277B88"/>
    <w:rsid w:val="00284A4C"/>
    <w:rsid w:val="002949AF"/>
    <w:rsid w:val="00297A58"/>
    <w:rsid w:val="002A3EC4"/>
    <w:rsid w:val="002A76A8"/>
    <w:rsid w:val="002B30AF"/>
    <w:rsid w:val="002B4306"/>
    <w:rsid w:val="002B5F52"/>
    <w:rsid w:val="002C0E1B"/>
    <w:rsid w:val="002C7A50"/>
    <w:rsid w:val="002D5A15"/>
    <w:rsid w:val="002D6B09"/>
    <w:rsid w:val="002E06E2"/>
    <w:rsid w:val="002E3D8C"/>
    <w:rsid w:val="002F2307"/>
    <w:rsid w:val="002F2DC5"/>
    <w:rsid w:val="00302971"/>
    <w:rsid w:val="00302AFF"/>
    <w:rsid w:val="00320DC4"/>
    <w:rsid w:val="00330874"/>
    <w:rsid w:val="00340368"/>
    <w:rsid w:val="00346BCB"/>
    <w:rsid w:val="00346DE5"/>
    <w:rsid w:val="00350495"/>
    <w:rsid w:val="00357404"/>
    <w:rsid w:val="00367BD5"/>
    <w:rsid w:val="00370740"/>
    <w:rsid w:val="003724C8"/>
    <w:rsid w:val="0038780B"/>
    <w:rsid w:val="00387F73"/>
    <w:rsid w:val="0039129C"/>
    <w:rsid w:val="003A5589"/>
    <w:rsid w:val="003A5F5B"/>
    <w:rsid w:val="003B1304"/>
    <w:rsid w:val="003B1B74"/>
    <w:rsid w:val="003C02BD"/>
    <w:rsid w:val="003C1875"/>
    <w:rsid w:val="003C5CE8"/>
    <w:rsid w:val="003D1A08"/>
    <w:rsid w:val="003D6919"/>
    <w:rsid w:val="003E1F76"/>
    <w:rsid w:val="003E2B0F"/>
    <w:rsid w:val="003E2DEB"/>
    <w:rsid w:val="003E4162"/>
    <w:rsid w:val="003F1B73"/>
    <w:rsid w:val="003F2CA3"/>
    <w:rsid w:val="003F391C"/>
    <w:rsid w:val="003F58E7"/>
    <w:rsid w:val="00400E96"/>
    <w:rsid w:val="00402922"/>
    <w:rsid w:val="0040703D"/>
    <w:rsid w:val="00413C50"/>
    <w:rsid w:val="00415B0E"/>
    <w:rsid w:val="004178FA"/>
    <w:rsid w:val="00420BB0"/>
    <w:rsid w:val="00422BBB"/>
    <w:rsid w:val="0042426F"/>
    <w:rsid w:val="00433519"/>
    <w:rsid w:val="0043587F"/>
    <w:rsid w:val="004449B6"/>
    <w:rsid w:val="00453CA6"/>
    <w:rsid w:val="00462732"/>
    <w:rsid w:val="00462F78"/>
    <w:rsid w:val="004724C3"/>
    <w:rsid w:val="00477984"/>
    <w:rsid w:val="00480487"/>
    <w:rsid w:val="00481224"/>
    <w:rsid w:val="00482AD2"/>
    <w:rsid w:val="00486EC9"/>
    <w:rsid w:val="00487E34"/>
    <w:rsid w:val="00491277"/>
    <w:rsid w:val="00497E37"/>
    <w:rsid w:val="004A19FD"/>
    <w:rsid w:val="004A4EA8"/>
    <w:rsid w:val="004A6504"/>
    <w:rsid w:val="004A674F"/>
    <w:rsid w:val="004B0EE5"/>
    <w:rsid w:val="004B1CB6"/>
    <w:rsid w:val="004C06E1"/>
    <w:rsid w:val="004C6759"/>
    <w:rsid w:val="004E278C"/>
    <w:rsid w:val="004E2EF0"/>
    <w:rsid w:val="004F110A"/>
    <w:rsid w:val="0050692F"/>
    <w:rsid w:val="0051158A"/>
    <w:rsid w:val="005127DD"/>
    <w:rsid w:val="00512B2B"/>
    <w:rsid w:val="0051391C"/>
    <w:rsid w:val="00520F82"/>
    <w:rsid w:val="00522B30"/>
    <w:rsid w:val="005328B4"/>
    <w:rsid w:val="00535939"/>
    <w:rsid w:val="00544886"/>
    <w:rsid w:val="005500D0"/>
    <w:rsid w:val="00552090"/>
    <w:rsid w:val="00557ABD"/>
    <w:rsid w:val="0056017D"/>
    <w:rsid w:val="00561985"/>
    <w:rsid w:val="00563CD2"/>
    <w:rsid w:val="005857DE"/>
    <w:rsid w:val="00587288"/>
    <w:rsid w:val="005A2408"/>
    <w:rsid w:val="005A6717"/>
    <w:rsid w:val="005B54D6"/>
    <w:rsid w:val="005C4E6E"/>
    <w:rsid w:val="005C6150"/>
    <w:rsid w:val="005C6C1F"/>
    <w:rsid w:val="005D0EA8"/>
    <w:rsid w:val="005D0EAC"/>
    <w:rsid w:val="005D46FC"/>
    <w:rsid w:val="005D77B6"/>
    <w:rsid w:val="005E5500"/>
    <w:rsid w:val="005E579F"/>
    <w:rsid w:val="005F69B7"/>
    <w:rsid w:val="005F7082"/>
    <w:rsid w:val="005F7B54"/>
    <w:rsid w:val="006002EA"/>
    <w:rsid w:val="0060652E"/>
    <w:rsid w:val="006148FA"/>
    <w:rsid w:val="00616DF0"/>
    <w:rsid w:val="00631DCB"/>
    <w:rsid w:val="00646DEA"/>
    <w:rsid w:val="00647642"/>
    <w:rsid w:val="00651FBD"/>
    <w:rsid w:val="00653DE8"/>
    <w:rsid w:val="00654A51"/>
    <w:rsid w:val="00656299"/>
    <w:rsid w:val="006627E4"/>
    <w:rsid w:val="0067032F"/>
    <w:rsid w:val="00673A88"/>
    <w:rsid w:val="00677741"/>
    <w:rsid w:val="006807E4"/>
    <w:rsid w:val="00681AF0"/>
    <w:rsid w:val="00682D0C"/>
    <w:rsid w:val="0068575C"/>
    <w:rsid w:val="00692187"/>
    <w:rsid w:val="006A3620"/>
    <w:rsid w:val="006A4934"/>
    <w:rsid w:val="006B1C96"/>
    <w:rsid w:val="006B3B93"/>
    <w:rsid w:val="006C186E"/>
    <w:rsid w:val="006C5465"/>
    <w:rsid w:val="006D3592"/>
    <w:rsid w:val="006D558C"/>
    <w:rsid w:val="006E76C3"/>
    <w:rsid w:val="006F506F"/>
    <w:rsid w:val="007024F4"/>
    <w:rsid w:val="0070253C"/>
    <w:rsid w:val="00705214"/>
    <w:rsid w:val="00711AFD"/>
    <w:rsid w:val="00725768"/>
    <w:rsid w:val="0072732F"/>
    <w:rsid w:val="007328D2"/>
    <w:rsid w:val="00733288"/>
    <w:rsid w:val="00737573"/>
    <w:rsid w:val="0074133A"/>
    <w:rsid w:val="00742F53"/>
    <w:rsid w:val="007601EC"/>
    <w:rsid w:val="00763FF6"/>
    <w:rsid w:val="00773775"/>
    <w:rsid w:val="00775EF3"/>
    <w:rsid w:val="0077640E"/>
    <w:rsid w:val="00777681"/>
    <w:rsid w:val="00782C3F"/>
    <w:rsid w:val="007847A8"/>
    <w:rsid w:val="007905D7"/>
    <w:rsid w:val="00791806"/>
    <w:rsid w:val="007B445C"/>
    <w:rsid w:val="007C0244"/>
    <w:rsid w:val="007D1F27"/>
    <w:rsid w:val="007E4989"/>
    <w:rsid w:val="007F4282"/>
    <w:rsid w:val="007F4984"/>
    <w:rsid w:val="00802D34"/>
    <w:rsid w:val="008127D8"/>
    <w:rsid w:val="00813C1F"/>
    <w:rsid w:val="00820AB4"/>
    <w:rsid w:val="008233B2"/>
    <w:rsid w:val="00823480"/>
    <w:rsid w:val="0082585F"/>
    <w:rsid w:val="00832835"/>
    <w:rsid w:val="00835E31"/>
    <w:rsid w:val="00845435"/>
    <w:rsid w:val="00847C45"/>
    <w:rsid w:val="00855B53"/>
    <w:rsid w:val="00856044"/>
    <w:rsid w:val="00857BB3"/>
    <w:rsid w:val="00862099"/>
    <w:rsid w:val="008649EF"/>
    <w:rsid w:val="00867022"/>
    <w:rsid w:val="008765DA"/>
    <w:rsid w:val="0088127F"/>
    <w:rsid w:val="00886945"/>
    <w:rsid w:val="00894980"/>
    <w:rsid w:val="008B3FEC"/>
    <w:rsid w:val="008C3016"/>
    <w:rsid w:val="008C4AFD"/>
    <w:rsid w:val="008C7B90"/>
    <w:rsid w:val="008D0A9B"/>
    <w:rsid w:val="008D4637"/>
    <w:rsid w:val="008D4A11"/>
    <w:rsid w:val="008D58A2"/>
    <w:rsid w:val="008D5F05"/>
    <w:rsid w:val="008F0CC2"/>
    <w:rsid w:val="008F1BFD"/>
    <w:rsid w:val="008F36A2"/>
    <w:rsid w:val="008F5CF4"/>
    <w:rsid w:val="008F5EDF"/>
    <w:rsid w:val="008F75A6"/>
    <w:rsid w:val="00905502"/>
    <w:rsid w:val="0092078F"/>
    <w:rsid w:val="009219A0"/>
    <w:rsid w:val="00925CCD"/>
    <w:rsid w:val="009301A5"/>
    <w:rsid w:val="0093253F"/>
    <w:rsid w:val="009328F2"/>
    <w:rsid w:val="00937B7E"/>
    <w:rsid w:val="009453C3"/>
    <w:rsid w:val="00950FD3"/>
    <w:rsid w:val="00951C1F"/>
    <w:rsid w:val="009523D1"/>
    <w:rsid w:val="0096016E"/>
    <w:rsid w:val="00972397"/>
    <w:rsid w:val="00975E90"/>
    <w:rsid w:val="009875A9"/>
    <w:rsid w:val="009906BB"/>
    <w:rsid w:val="0099211F"/>
    <w:rsid w:val="009A4C2C"/>
    <w:rsid w:val="009B75EA"/>
    <w:rsid w:val="009C4D71"/>
    <w:rsid w:val="009C71BE"/>
    <w:rsid w:val="009D1623"/>
    <w:rsid w:val="009D1DBE"/>
    <w:rsid w:val="009D1EB1"/>
    <w:rsid w:val="009E1BF6"/>
    <w:rsid w:val="009F2EE1"/>
    <w:rsid w:val="009F5273"/>
    <w:rsid w:val="009F62E2"/>
    <w:rsid w:val="009F7F07"/>
    <w:rsid w:val="00A02B9D"/>
    <w:rsid w:val="00A140EF"/>
    <w:rsid w:val="00A1620A"/>
    <w:rsid w:val="00A274F8"/>
    <w:rsid w:val="00A33A1D"/>
    <w:rsid w:val="00A3447A"/>
    <w:rsid w:val="00A34D17"/>
    <w:rsid w:val="00A375FF"/>
    <w:rsid w:val="00A401F6"/>
    <w:rsid w:val="00A42EF5"/>
    <w:rsid w:val="00A44383"/>
    <w:rsid w:val="00A45F10"/>
    <w:rsid w:val="00A511B8"/>
    <w:rsid w:val="00A51832"/>
    <w:rsid w:val="00A522AC"/>
    <w:rsid w:val="00A533E2"/>
    <w:rsid w:val="00A54636"/>
    <w:rsid w:val="00A616D7"/>
    <w:rsid w:val="00A6214C"/>
    <w:rsid w:val="00A625BF"/>
    <w:rsid w:val="00A83BE5"/>
    <w:rsid w:val="00A86BB1"/>
    <w:rsid w:val="00A87A94"/>
    <w:rsid w:val="00AA0A70"/>
    <w:rsid w:val="00AA31F6"/>
    <w:rsid w:val="00AA5DE8"/>
    <w:rsid w:val="00AB2EFC"/>
    <w:rsid w:val="00AB4D41"/>
    <w:rsid w:val="00AC2542"/>
    <w:rsid w:val="00AC34DB"/>
    <w:rsid w:val="00AC4BE6"/>
    <w:rsid w:val="00AD74E0"/>
    <w:rsid w:val="00AE29E2"/>
    <w:rsid w:val="00AF4C7B"/>
    <w:rsid w:val="00B02D87"/>
    <w:rsid w:val="00B059B8"/>
    <w:rsid w:val="00B11CD9"/>
    <w:rsid w:val="00B13E4F"/>
    <w:rsid w:val="00B15B26"/>
    <w:rsid w:val="00B1719C"/>
    <w:rsid w:val="00B27C97"/>
    <w:rsid w:val="00B3038A"/>
    <w:rsid w:val="00B322B6"/>
    <w:rsid w:val="00B41058"/>
    <w:rsid w:val="00B42E4D"/>
    <w:rsid w:val="00B51103"/>
    <w:rsid w:val="00B64C0D"/>
    <w:rsid w:val="00B715B3"/>
    <w:rsid w:val="00B74AB0"/>
    <w:rsid w:val="00B81433"/>
    <w:rsid w:val="00B86F4E"/>
    <w:rsid w:val="00B90DDD"/>
    <w:rsid w:val="00B93744"/>
    <w:rsid w:val="00B94CFE"/>
    <w:rsid w:val="00B960C0"/>
    <w:rsid w:val="00BC29FA"/>
    <w:rsid w:val="00BD167A"/>
    <w:rsid w:val="00BD223A"/>
    <w:rsid w:val="00BD2EE2"/>
    <w:rsid w:val="00BD342E"/>
    <w:rsid w:val="00BE3287"/>
    <w:rsid w:val="00BE3B90"/>
    <w:rsid w:val="00C0011A"/>
    <w:rsid w:val="00C0160E"/>
    <w:rsid w:val="00C11025"/>
    <w:rsid w:val="00C167A4"/>
    <w:rsid w:val="00C23D63"/>
    <w:rsid w:val="00C31C27"/>
    <w:rsid w:val="00C4045D"/>
    <w:rsid w:val="00C41FC7"/>
    <w:rsid w:val="00C43546"/>
    <w:rsid w:val="00C47A65"/>
    <w:rsid w:val="00C56136"/>
    <w:rsid w:val="00C615A6"/>
    <w:rsid w:val="00C679C6"/>
    <w:rsid w:val="00C77B63"/>
    <w:rsid w:val="00C84DDB"/>
    <w:rsid w:val="00C85D58"/>
    <w:rsid w:val="00C86B15"/>
    <w:rsid w:val="00C871A7"/>
    <w:rsid w:val="00C95020"/>
    <w:rsid w:val="00C97573"/>
    <w:rsid w:val="00CA0715"/>
    <w:rsid w:val="00CA3ABC"/>
    <w:rsid w:val="00CA5C6D"/>
    <w:rsid w:val="00CB066D"/>
    <w:rsid w:val="00CB0B4B"/>
    <w:rsid w:val="00CB1D24"/>
    <w:rsid w:val="00CB284A"/>
    <w:rsid w:val="00CC120F"/>
    <w:rsid w:val="00CC1821"/>
    <w:rsid w:val="00CC2C41"/>
    <w:rsid w:val="00CC31E9"/>
    <w:rsid w:val="00CC46D2"/>
    <w:rsid w:val="00CD2713"/>
    <w:rsid w:val="00CE06C6"/>
    <w:rsid w:val="00CE457F"/>
    <w:rsid w:val="00CE5EF6"/>
    <w:rsid w:val="00CE706A"/>
    <w:rsid w:val="00CF3019"/>
    <w:rsid w:val="00CF5DA1"/>
    <w:rsid w:val="00CF615C"/>
    <w:rsid w:val="00D04657"/>
    <w:rsid w:val="00D10E94"/>
    <w:rsid w:val="00D1147A"/>
    <w:rsid w:val="00D15AC2"/>
    <w:rsid w:val="00D15D1E"/>
    <w:rsid w:val="00D167DE"/>
    <w:rsid w:val="00D20445"/>
    <w:rsid w:val="00D2275E"/>
    <w:rsid w:val="00D22B29"/>
    <w:rsid w:val="00D255E5"/>
    <w:rsid w:val="00D272DC"/>
    <w:rsid w:val="00D340B2"/>
    <w:rsid w:val="00D3622B"/>
    <w:rsid w:val="00D375A3"/>
    <w:rsid w:val="00D54579"/>
    <w:rsid w:val="00D57B08"/>
    <w:rsid w:val="00D66BB5"/>
    <w:rsid w:val="00D81BB2"/>
    <w:rsid w:val="00D839EF"/>
    <w:rsid w:val="00D843FC"/>
    <w:rsid w:val="00D875B2"/>
    <w:rsid w:val="00D9189C"/>
    <w:rsid w:val="00D92ADB"/>
    <w:rsid w:val="00D92CA5"/>
    <w:rsid w:val="00D96D38"/>
    <w:rsid w:val="00DA26E4"/>
    <w:rsid w:val="00DA35FD"/>
    <w:rsid w:val="00DA70B9"/>
    <w:rsid w:val="00DB1D9F"/>
    <w:rsid w:val="00DB491D"/>
    <w:rsid w:val="00DC53DC"/>
    <w:rsid w:val="00DD1FCF"/>
    <w:rsid w:val="00DD4995"/>
    <w:rsid w:val="00DD744E"/>
    <w:rsid w:val="00DF014C"/>
    <w:rsid w:val="00DF191A"/>
    <w:rsid w:val="00DF2CD1"/>
    <w:rsid w:val="00DF486C"/>
    <w:rsid w:val="00E0117B"/>
    <w:rsid w:val="00E01B37"/>
    <w:rsid w:val="00E0597E"/>
    <w:rsid w:val="00E05BB8"/>
    <w:rsid w:val="00E10337"/>
    <w:rsid w:val="00E13D99"/>
    <w:rsid w:val="00E14B9F"/>
    <w:rsid w:val="00E21E4A"/>
    <w:rsid w:val="00E240AC"/>
    <w:rsid w:val="00E344B7"/>
    <w:rsid w:val="00E346C4"/>
    <w:rsid w:val="00E35498"/>
    <w:rsid w:val="00E4279E"/>
    <w:rsid w:val="00E45A23"/>
    <w:rsid w:val="00E5470A"/>
    <w:rsid w:val="00E57233"/>
    <w:rsid w:val="00E70FE0"/>
    <w:rsid w:val="00E8243E"/>
    <w:rsid w:val="00E82966"/>
    <w:rsid w:val="00E859C1"/>
    <w:rsid w:val="00E877CA"/>
    <w:rsid w:val="00E9214C"/>
    <w:rsid w:val="00E92915"/>
    <w:rsid w:val="00E9329F"/>
    <w:rsid w:val="00EA4039"/>
    <w:rsid w:val="00EB6209"/>
    <w:rsid w:val="00EB7B1D"/>
    <w:rsid w:val="00EC3D0F"/>
    <w:rsid w:val="00EC4469"/>
    <w:rsid w:val="00EC4C3E"/>
    <w:rsid w:val="00EC5031"/>
    <w:rsid w:val="00ED0138"/>
    <w:rsid w:val="00ED39DB"/>
    <w:rsid w:val="00EE66A7"/>
    <w:rsid w:val="00F0033A"/>
    <w:rsid w:val="00F015FC"/>
    <w:rsid w:val="00F0532C"/>
    <w:rsid w:val="00F05F95"/>
    <w:rsid w:val="00F22DA7"/>
    <w:rsid w:val="00F25148"/>
    <w:rsid w:val="00F3235B"/>
    <w:rsid w:val="00F344F6"/>
    <w:rsid w:val="00F43D1F"/>
    <w:rsid w:val="00F458C6"/>
    <w:rsid w:val="00F47DB8"/>
    <w:rsid w:val="00F51352"/>
    <w:rsid w:val="00F523F2"/>
    <w:rsid w:val="00F62DDF"/>
    <w:rsid w:val="00F734F6"/>
    <w:rsid w:val="00F77233"/>
    <w:rsid w:val="00F77FCD"/>
    <w:rsid w:val="00F85BD8"/>
    <w:rsid w:val="00F86CD1"/>
    <w:rsid w:val="00F8769F"/>
    <w:rsid w:val="00F9402E"/>
    <w:rsid w:val="00F94FEF"/>
    <w:rsid w:val="00F97A13"/>
    <w:rsid w:val="00F97BB5"/>
    <w:rsid w:val="00FA03B4"/>
    <w:rsid w:val="00FA3438"/>
    <w:rsid w:val="00FC3EA4"/>
    <w:rsid w:val="00FC468F"/>
    <w:rsid w:val="00FC5F6A"/>
    <w:rsid w:val="00FC65EB"/>
    <w:rsid w:val="00FD5DAF"/>
    <w:rsid w:val="00FF0A1D"/>
    <w:rsid w:val="00FF26D5"/>
    <w:rsid w:val="00FF46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38C7E"/>
  <w15:docId w15:val="{8FC67725-70BD-41DF-8BF2-7EF7AC54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B63"/>
    <w:pPr>
      <w:spacing w:after="120" w:line="276" w:lineRule="auto"/>
    </w:pPr>
    <w:rPr>
      <w:rFonts w:ascii="Georgia" w:eastAsia="Times New Roman" w:hAnsi="Georgia" w:cs="Times New Roman"/>
      <w:lang w:val="en-GB" w:eastAsia="el-GR"/>
    </w:rPr>
  </w:style>
  <w:style w:type="paragraph" w:styleId="Heading1">
    <w:name w:val="heading 1"/>
    <w:basedOn w:val="Normal"/>
    <w:next w:val="Normal"/>
    <w:link w:val="Heading1Char"/>
    <w:uiPriority w:val="9"/>
    <w:qFormat/>
    <w:rsid w:val="00FA03B4"/>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Heading1"/>
    <w:next w:val="Normal"/>
    <w:link w:val="Heading2Char"/>
    <w:autoRedefine/>
    <w:uiPriority w:val="9"/>
    <w:unhideWhenUsed/>
    <w:qFormat/>
    <w:rsid w:val="009E1BF6"/>
    <w:pPr>
      <w:numPr>
        <w:ilvl w:val="1"/>
      </w:numPr>
      <w:spacing w:before="200"/>
      <w:outlineLvl w:val="1"/>
    </w:pPr>
    <w:rPr>
      <w:sz w:val="26"/>
      <w:szCs w:val="26"/>
    </w:rPr>
  </w:style>
  <w:style w:type="paragraph" w:styleId="Heading3">
    <w:name w:val="heading 3"/>
    <w:basedOn w:val="Normal"/>
    <w:next w:val="Normal"/>
    <w:link w:val="Heading3Char"/>
    <w:uiPriority w:val="9"/>
    <w:unhideWhenUsed/>
    <w:qFormat/>
    <w:rsid w:val="00FA03B4"/>
    <w:pPr>
      <w:keepNext/>
      <w:keepLines/>
      <w:numPr>
        <w:ilvl w:val="2"/>
        <w:numId w:val="1"/>
      </w:numPr>
      <w:spacing w:before="200" w:after="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39129C"/>
    <w:pPr>
      <w:spacing w:before="200" w:after="0" w:line="240" w:lineRule="auto"/>
      <w:outlineLvl w:val="3"/>
    </w:pPr>
    <w:rPr>
      <w:rFonts w:asciiTheme="minorHAnsi" w:hAnsiTheme="minorHAnsi" w:cstheme="minorHAnsi"/>
      <w:noProof/>
      <w:sz w:val="18"/>
      <w:szCs w:val="18"/>
      <w:lang w:val="es-ES" w:eastAsia="es-ES"/>
    </w:rPr>
  </w:style>
  <w:style w:type="paragraph" w:styleId="Heading5">
    <w:name w:val="heading 5"/>
    <w:basedOn w:val="Heading6"/>
    <w:next w:val="Normal"/>
    <w:link w:val="Heading5Char"/>
    <w:uiPriority w:val="9"/>
    <w:unhideWhenUsed/>
    <w:qFormat/>
    <w:rsid w:val="00894980"/>
    <w:pPr>
      <w:numPr>
        <w:ilvl w:val="0"/>
        <w:numId w:val="0"/>
      </w:numPr>
      <w:ind w:left="1152" w:hanging="1152"/>
      <w:jc w:val="center"/>
      <w:outlineLvl w:val="4"/>
    </w:pPr>
    <w:rPr>
      <w:rFonts w:ascii="Georgia" w:hAnsi="Georgia"/>
      <w:b/>
      <w:i w:val="0"/>
      <w:color w:val="FFFFFF" w:themeColor="background1"/>
      <w:sz w:val="24"/>
      <w:szCs w:val="24"/>
    </w:rPr>
  </w:style>
  <w:style w:type="paragraph" w:styleId="Heading6">
    <w:name w:val="heading 6"/>
    <w:basedOn w:val="Normal"/>
    <w:next w:val="Normal"/>
    <w:link w:val="Heading6Char"/>
    <w:uiPriority w:val="9"/>
    <w:unhideWhenUsed/>
    <w:qFormat/>
    <w:rsid w:val="00972397"/>
    <w:pPr>
      <w:keepNext/>
      <w:keepLines/>
      <w:numPr>
        <w:ilvl w:val="5"/>
        <w:numId w:val="1"/>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unhideWhenUsed/>
    <w:qFormat/>
    <w:rsid w:val="009723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22A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2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3B4"/>
    <w:rPr>
      <w:rFonts w:ascii="Georgia" w:eastAsiaTheme="majorEastAsia" w:hAnsi="Georgia" w:cstheme="majorBidi"/>
      <w:b/>
      <w:bCs/>
      <w:sz w:val="28"/>
      <w:szCs w:val="28"/>
      <w:lang w:val="en-GB" w:eastAsia="el-GR"/>
    </w:rPr>
  </w:style>
  <w:style w:type="character" w:customStyle="1" w:styleId="Heading2Char">
    <w:name w:val="Heading 2 Char"/>
    <w:basedOn w:val="DefaultParagraphFont"/>
    <w:link w:val="Heading2"/>
    <w:uiPriority w:val="9"/>
    <w:rsid w:val="009E1BF6"/>
    <w:rPr>
      <w:rFonts w:ascii="Georgia" w:eastAsiaTheme="majorEastAsia" w:hAnsi="Georgia" w:cstheme="majorBidi"/>
      <w:b/>
      <w:bCs/>
      <w:sz w:val="26"/>
      <w:szCs w:val="26"/>
      <w:lang w:val="en-GB" w:eastAsia="el-GR"/>
    </w:rPr>
  </w:style>
  <w:style w:type="character" w:customStyle="1" w:styleId="Heading3Char">
    <w:name w:val="Heading 3 Char"/>
    <w:basedOn w:val="DefaultParagraphFont"/>
    <w:link w:val="Heading3"/>
    <w:uiPriority w:val="9"/>
    <w:rsid w:val="00FA03B4"/>
    <w:rPr>
      <w:rFonts w:ascii="Georgia" w:eastAsiaTheme="majorEastAsia" w:hAnsi="Georgia" w:cstheme="majorBidi"/>
      <w:bCs/>
      <w:i/>
      <w:sz w:val="24"/>
      <w:lang w:val="en-GB" w:eastAsia="el-GR"/>
    </w:rPr>
  </w:style>
  <w:style w:type="paragraph" w:styleId="Header">
    <w:name w:val="header"/>
    <w:basedOn w:val="Normal"/>
    <w:link w:val="HeaderChar"/>
    <w:uiPriority w:val="99"/>
    <w:rsid w:val="00FA03B4"/>
    <w:pPr>
      <w:tabs>
        <w:tab w:val="center" w:pos="4153"/>
        <w:tab w:val="right" w:pos="8306"/>
      </w:tabs>
      <w:spacing w:after="0" w:line="240" w:lineRule="auto"/>
    </w:pPr>
    <w:rPr>
      <w:rFonts w:asciiTheme="minorHAnsi" w:hAnsiTheme="minorHAnsi"/>
      <w:szCs w:val="24"/>
    </w:rPr>
  </w:style>
  <w:style w:type="character" w:customStyle="1" w:styleId="HeaderChar">
    <w:name w:val="Header Char"/>
    <w:basedOn w:val="DefaultParagraphFont"/>
    <w:link w:val="Header"/>
    <w:uiPriority w:val="99"/>
    <w:rsid w:val="00FA03B4"/>
    <w:rPr>
      <w:rFonts w:eastAsia="Times New Roman" w:cs="Times New Roman"/>
      <w:szCs w:val="24"/>
      <w:lang w:val="en-GB" w:eastAsia="el-GR"/>
    </w:rPr>
  </w:style>
  <w:style w:type="table" w:styleId="TableGrid">
    <w:name w:val="Table Grid"/>
    <w:aliases w:val="simple table"/>
    <w:basedOn w:val="TableNormal"/>
    <w:rsid w:val="00FA03B4"/>
    <w:pPr>
      <w:spacing w:after="12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_Content"/>
    <w:basedOn w:val="Normal"/>
    <w:semiHidden/>
    <w:rsid w:val="007847A8"/>
    <w:pPr>
      <w:suppressAutoHyphens/>
      <w:spacing w:before="40" w:after="40" w:line="240" w:lineRule="auto"/>
      <w:ind w:left="57" w:right="57"/>
      <w:jc w:val="left"/>
    </w:pPr>
    <w:rPr>
      <w:rFonts w:ascii="Arial" w:hAnsi="Arial"/>
      <w:sz w:val="20"/>
      <w:szCs w:val="20"/>
      <w:lang w:val="de-DE" w:eastAsia="de-DE"/>
    </w:rPr>
  </w:style>
  <w:style w:type="paragraph" w:customStyle="1" w:styleId="box">
    <w:name w:val="box"/>
    <w:basedOn w:val="Normal"/>
    <w:rsid w:val="007847A8"/>
    <w:pPr>
      <w:suppressAutoHyphens/>
      <w:spacing w:before="120" w:line="240" w:lineRule="auto"/>
    </w:pPr>
    <w:rPr>
      <w:sz w:val="32"/>
      <w:szCs w:val="20"/>
      <w:lang w:eastAsia="de-DE"/>
    </w:rPr>
  </w:style>
  <w:style w:type="paragraph" w:customStyle="1" w:styleId="Paragraphtitle">
    <w:name w:val="Paragraph title"/>
    <w:basedOn w:val="Normal"/>
    <w:autoRedefine/>
    <w:rsid w:val="003E1F76"/>
    <w:pPr>
      <w:spacing w:before="120" w:line="240" w:lineRule="auto"/>
    </w:pPr>
    <w:rPr>
      <w:rFonts w:ascii="Arial" w:hAnsi="Arial"/>
      <w:b/>
      <w:sz w:val="24"/>
      <w:szCs w:val="24"/>
    </w:rPr>
  </w:style>
  <w:style w:type="paragraph" w:styleId="Footer">
    <w:name w:val="footer"/>
    <w:basedOn w:val="Normal"/>
    <w:link w:val="FooterChar"/>
    <w:uiPriority w:val="99"/>
    <w:unhideWhenUsed/>
    <w:rsid w:val="003E1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F76"/>
    <w:rPr>
      <w:rFonts w:ascii="Times New Roman" w:hAnsi="Times New Roman"/>
    </w:rPr>
  </w:style>
  <w:style w:type="paragraph" w:styleId="BalloonText">
    <w:name w:val="Balloon Text"/>
    <w:basedOn w:val="Normal"/>
    <w:link w:val="BalloonTextChar"/>
    <w:uiPriority w:val="99"/>
    <w:semiHidden/>
    <w:unhideWhenUsed/>
    <w:rsid w:val="003E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76"/>
    <w:rPr>
      <w:rFonts w:ascii="Tahoma" w:hAnsi="Tahoma" w:cs="Tahoma"/>
      <w:sz w:val="16"/>
      <w:szCs w:val="16"/>
    </w:rPr>
  </w:style>
  <w:style w:type="paragraph" w:styleId="TOCHeading">
    <w:name w:val="TOC Heading"/>
    <w:basedOn w:val="Heading1"/>
    <w:next w:val="Normal"/>
    <w:uiPriority w:val="39"/>
    <w:unhideWhenUsed/>
    <w:qFormat/>
    <w:rsid w:val="00857BB3"/>
    <w:pPr>
      <w:jc w:val="left"/>
      <w:outlineLvl w:val="9"/>
    </w:pPr>
    <w:rPr>
      <w:rFonts w:asciiTheme="majorHAnsi" w:hAnsiTheme="majorHAnsi"/>
      <w:color w:val="A5A5A5" w:themeColor="accent1" w:themeShade="BF"/>
    </w:rPr>
  </w:style>
  <w:style w:type="paragraph" w:styleId="TOC1">
    <w:name w:val="toc 1"/>
    <w:basedOn w:val="Normal"/>
    <w:next w:val="Normal"/>
    <w:autoRedefine/>
    <w:uiPriority w:val="39"/>
    <w:unhideWhenUsed/>
    <w:rsid w:val="00820AB4"/>
    <w:pPr>
      <w:spacing w:after="100"/>
    </w:pPr>
  </w:style>
  <w:style w:type="character" w:styleId="Hyperlink">
    <w:name w:val="Hyperlink"/>
    <w:basedOn w:val="DefaultParagraphFont"/>
    <w:uiPriority w:val="99"/>
    <w:unhideWhenUsed/>
    <w:rsid w:val="00820AB4"/>
    <w:rPr>
      <w:color w:val="5F5F5F" w:themeColor="hyperlink"/>
      <w:u w:val="single"/>
    </w:rPr>
  </w:style>
  <w:style w:type="character" w:customStyle="1" w:styleId="Heading4Char">
    <w:name w:val="Heading 4 Char"/>
    <w:basedOn w:val="DefaultParagraphFont"/>
    <w:link w:val="Heading4"/>
    <w:uiPriority w:val="9"/>
    <w:rsid w:val="0039129C"/>
    <w:rPr>
      <w:rFonts w:eastAsia="Times New Roman" w:cstheme="minorHAnsi"/>
      <w:noProof/>
      <w:sz w:val="18"/>
      <w:szCs w:val="18"/>
      <w:lang w:val="es-ES" w:eastAsia="es-ES"/>
    </w:rPr>
  </w:style>
  <w:style w:type="character" w:customStyle="1" w:styleId="Heading5Char">
    <w:name w:val="Heading 5 Char"/>
    <w:basedOn w:val="DefaultParagraphFont"/>
    <w:link w:val="Heading5"/>
    <w:uiPriority w:val="9"/>
    <w:rsid w:val="00894980"/>
    <w:rPr>
      <w:rFonts w:ascii="Georgia" w:eastAsiaTheme="majorEastAsia" w:hAnsi="Georgia" w:cstheme="majorBidi"/>
      <w:b/>
      <w:iCs/>
      <w:color w:val="FFFFFF" w:themeColor="background1"/>
      <w:sz w:val="24"/>
      <w:szCs w:val="24"/>
      <w:lang w:val="en-GB" w:eastAsia="el-GR"/>
    </w:rPr>
  </w:style>
  <w:style w:type="character" w:customStyle="1" w:styleId="Heading6Char">
    <w:name w:val="Heading 6 Char"/>
    <w:basedOn w:val="DefaultParagraphFont"/>
    <w:link w:val="Heading6"/>
    <w:uiPriority w:val="9"/>
    <w:rsid w:val="00972397"/>
    <w:rPr>
      <w:rFonts w:asciiTheme="majorHAnsi" w:eastAsiaTheme="majorEastAsia" w:hAnsiTheme="majorHAnsi" w:cstheme="majorBidi"/>
      <w:i/>
      <w:iCs/>
      <w:color w:val="6E6E6E" w:themeColor="accent1" w:themeShade="7F"/>
      <w:lang w:val="en-GB" w:eastAsia="el-GR"/>
    </w:rPr>
  </w:style>
  <w:style w:type="character" w:customStyle="1" w:styleId="Heading7Char">
    <w:name w:val="Heading 7 Char"/>
    <w:basedOn w:val="DefaultParagraphFont"/>
    <w:link w:val="Heading7"/>
    <w:uiPriority w:val="9"/>
    <w:rsid w:val="00972397"/>
    <w:rPr>
      <w:rFonts w:asciiTheme="majorHAnsi" w:eastAsiaTheme="majorEastAsia" w:hAnsiTheme="majorHAnsi" w:cstheme="majorBidi"/>
      <w:i/>
      <w:iCs/>
      <w:color w:val="404040" w:themeColor="text1" w:themeTint="BF"/>
      <w:lang w:val="en-GB" w:eastAsia="el-GR"/>
    </w:rPr>
  </w:style>
  <w:style w:type="paragraph" w:styleId="TOC2">
    <w:name w:val="toc 2"/>
    <w:basedOn w:val="Normal"/>
    <w:next w:val="Normal"/>
    <w:autoRedefine/>
    <w:uiPriority w:val="39"/>
    <w:unhideWhenUsed/>
    <w:rsid w:val="00972397"/>
    <w:pPr>
      <w:spacing w:after="100"/>
      <w:ind w:left="220"/>
    </w:pPr>
  </w:style>
  <w:style w:type="paragraph" w:styleId="TOC3">
    <w:name w:val="toc 3"/>
    <w:basedOn w:val="Normal"/>
    <w:next w:val="Normal"/>
    <w:autoRedefine/>
    <w:uiPriority w:val="39"/>
    <w:unhideWhenUsed/>
    <w:rsid w:val="00972397"/>
    <w:pPr>
      <w:spacing w:after="100"/>
      <w:ind w:left="440"/>
    </w:pPr>
  </w:style>
  <w:style w:type="paragraph" w:styleId="ListParagraph">
    <w:name w:val="List Paragraph"/>
    <w:basedOn w:val="Normal"/>
    <w:uiPriority w:val="34"/>
    <w:qFormat/>
    <w:rsid w:val="003F58E7"/>
    <w:pPr>
      <w:ind w:left="720"/>
      <w:contextualSpacing/>
    </w:pPr>
  </w:style>
  <w:style w:type="character" w:customStyle="1" w:styleId="Heading8Char">
    <w:name w:val="Heading 8 Char"/>
    <w:basedOn w:val="DefaultParagraphFont"/>
    <w:link w:val="Heading8"/>
    <w:uiPriority w:val="9"/>
    <w:semiHidden/>
    <w:rsid w:val="00A522AC"/>
    <w:rPr>
      <w:rFonts w:asciiTheme="majorHAnsi" w:eastAsiaTheme="majorEastAsia" w:hAnsiTheme="majorHAnsi" w:cstheme="majorBidi"/>
      <w:color w:val="404040" w:themeColor="text1" w:themeTint="BF"/>
      <w:sz w:val="20"/>
      <w:szCs w:val="20"/>
      <w:lang w:val="en-GB" w:eastAsia="el-GR"/>
    </w:rPr>
  </w:style>
  <w:style w:type="character" w:customStyle="1" w:styleId="Heading9Char">
    <w:name w:val="Heading 9 Char"/>
    <w:basedOn w:val="DefaultParagraphFont"/>
    <w:link w:val="Heading9"/>
    <w:uiPriority w:val="9"/>
    <w:semiHidden/>
    <w:rsid w:val="00A522AC"/>
    <w:rPr>
      <w:rFonts w:asciiTheme="majorHAnsi" w:eastAsiaTheme="majorEastAsia" w:hAnsiTheme="majorHAnsi" w:cstheme="majorBidi"/>
      <w:i/>
      <w:iCs/>
      <w:color w:val="404040" w:themeColor="text1" w:themeTint="BF"/>
      <w:sz w:val="20"/>
      <w:szCs w:val="20"/>
      <w:lang w:val="en-GB" w:eastAsia="el-GR"/>
    </w:rPr>
  </w:style>
  <w:style w:type="character" w:styleId="CommentReference">
    <w:name w:val="annotation reference"/>
    <w:basedOn w:val="DefaultParagraphFont"/>
    <w:uiPriority w:val="99"/>
    <w:semiHidden/>
    <w:unhideWhenUsed/>
    <w:rsid w:val="009875A9"/>
    <w:rPr>
      <w:sz w:val="16"/>
      <w:szCs w:val="16"/>
    </w:rPr>
  </w:style>
  <w:style w:type="paragraph" w:styleId="CommentText">
    <w:name w:val="annotation text"/>
    <w:basedOn w:val="Normal"/>
    <w:link w:val="CommentTextChar"/>
    <w:uiPriority w:val="99"/>
    <w:semiHidden/>
    <w:unhideWhenUsed/>
    <w:rsid w:val="009875A9"/>
    <w:pPr>
      <w:spacing w:line="240" w:lineRule="auto"/>
    </w:pPr>
    <w:rPr>
      <w:sz w:val="20"/>
      <w:szCs w:val="20"/>
    </w:rPr>
  </w:style>
  <w:style w:type="character" w:customStyle="1" w:styleId="CommentTextChar">
    <w:name w:val="Comment Text Char"/>
    <w:basedOn w:val="DefaultParagraphFont"/>
    <w:link w:val="CommentText"/>
    <w:uiPriority w:val="99"/>
    <w:semiHidden/>
    <w:rsid w:val="009875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5A9"/>
    <w:rPr>
      <w:b/>
      <w:bCs/>
    </w:rPr>
  </w:style>
  <w:style w:type="character" w:customStyle="1" w:styleId="CommentSubjectChar">
    <w:name w:val="Comment Subject Char"/>
    <w:basedOn w:val="CommentTextChar"/>
    <w:link w:val="CommentSubject"/>
    <w:uiPriority w:val="99"/>
    <w:semiHidden/>
    <w:rsid w:val="009875A9"/>
    <w:rPr>
      <w:rFonts w:ascii="Times New Roman" w:hAnsi="Times New Roman"/>
      <w:b/>
      <w:bCs/>
      <w:sz w:val="20"/>
      <w:szCs w:val="20"/>
    </w:rPr>
  </w:style>
  <w:style w:type="paragraph" w:styleId="Revision">
    <w:name w:val="Revision"/>
    <w:hidden/>
    <w:uiPriority w:val="99"/>
    <w:semiHidden/>
    <w:rsid w:val="0070253C"/>
    <w:pPr>
      <w:spacing w:after="0" w:line="240" w:lineRule="auto"/>
      <w:jc w:val="left"/>
    </w:pPr>
    <w:rPr>
      <w:rFonts w:ascii="Times New Roman" w:hAnsi="Times New Roman"/>
    </w:rPr>
  </w:style>
  <w:style w:type="paragraph" w:styleId="NoSpacing">
    <w:name w:val="No Spacing"/>
    <w:uiPriority w:val="1"/>
    <w:qFormat/>
    <w:rsid w:val="004A19FD"/>
    <w:pPr>
      <w:spacing w:after="0" w:line="240" w:lineRule="auto"/>
    </w:pPr>
    <w:rPr>
      <w:rFonts w:ascii="Times New Roman" w:hAnsi="Times New Roman"/>
    </w:rPr>
  </w:style>
  <w:style w:type="table" w:customStyle="1" w:styleId="LightList1">
    <w:name w:val="Light List1"/>
    <w:basedOn w:val="TableNormal"/>
    <w:uiPriority w:val="61"/>
    <w:rsid w:val="00A621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ighlight">
    <w:name w:val="highlight"/>
    <w:basedOn w:val="DefaultParagraphFont"/>
    <w:rsid w:val="002F2DC5"/>
  </w:style>
  <w:style w:type="character" w:customStyle="1" w:styleId="st">
    <w:name w:val="st"/>
    <w:basedOn w:val="DefaultParagraphFont"/>
    <w:rsid w:val="00D22B29"/>
  </w:style>
  <w:style w:type="character" w:styleId="Emphasis">
    <w:name w:val="Emphasis"/>
    <w:basedOn w:val="DefaultParagraphFont"/>
    <w:uiPriority w:val="20"/>
    <w:qFormat/>
    <w:rsid w:val="00D22B29"/>
    <w:rPr>
      <w:i/>
      <w:iCs/>
    </w:rPr>
  </w:style>
  <w:style w:type="paragraph" w:styleId="Title">
    <w:name w:val="Title"/>
    <w:basedOn w:val="Normal"/>
    <w:next w:val="Normal"/>
    <w:link w:val="TitleChar"/>
    <w:uiPriority w:val="10"/>
    <w:qFormat/>
    <w:rsid w:val="00136DF7"/>
    <w:pPr>
      <w:spacing w:after="0"/>
      <w:contextualSpacing/>
      <w:jc w:val="center"/>
    </w:pPr>
    <w:rPr>
      <w:rFonts w:asciiTheme="majorHAnsi" w:eastAsiaTheme="majorEastAsia" w:hAnsiTheme="majorHAnsi" w:cstheme="majorBidi"/>
      <w:b/>
      <w:spacing w:val="-10"/>
      <w:kern w:val="28"/>
      <w:sz w:val="56"/>
      <w:szCs w:val="56"/>
      <w:lang w:val="it-IT"/>
    </w:rPr>
  </w:style>
  <w:style w:type="character" w:customStyle="1" w:styleId="TitleChar">
    <w:name w:val="Title Char"/>
    <w:basedOn w:val="DefaultParagraphFont"/>
    <w:link w:val="Title"/>
    <w:uiPriority w:val="10"/>
    <w:rsid w:val="00136DF7"/>
    <w:rPr>
      <w:rFonts w:asciiTheme="majorHAnsi" w:eastAsiaTheme="majorEastAsia" w:hAnsiTheme="majorHAnsi" w:cstheme="majorBidi"/>
      <w:b/>
      <w:spacing w:val="-10"/>
      <w:kern w:val="28"/>
      <w:sz w:val="56"/>
      <w:szCs w:val="56"/>
      <w:lang w:val="it-IT" w:eastAsia="el-GR"/>
    </w:rPr>
  </w:style>
  <w:style w:type="character" w:styleId="SubtleEmphasis">
    <w:name w:val="Subtle Emphasis"/>
    <w:uiPriority w:val="19"/>
    <w:qFormat/>
    <w:rsid w:val="00136DF7"/>
    <w:rPr>
      <w:b/>
      <w:sz w:val="28"/>
      <w:szCs w:val="28"/>
    </w:rPr>
  </w:style>
  <w:style w:type="character" w:styleId="UnresolvedMention">
    <w:name w:val="Unresolved Mention"/>
    <w:basedOn w:val="DefaultParagraphFont"/>
    <w:uiPriority w:val="99"/>
    <w:semiHidden/>
    <w:unhideWhenUsed/>
    <w:rsid w:val="002507D2"/>
    <w:rPr>
      <w:color w:val="605E5C"/>
      <w:shd w:val="clear" w:color="auto" w:fill="E1DFDD"/>
    </w:rPr>
  </w:style>
  <w:style w:type="character" w:styleId="FollowedHyperlink">
    <w:name w:val="FollowedHyperlink"/>
    <w:basedOn w:val="DefaultParagraphFont"/>
    <w:uiPriority w:val="99"/>
    <w:semiHidden/>
    <w:unhideWhenUsed/>
    <w:rsid w:val="001934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6464">
      <w:bodyDiv w:val="1"/>
      <w:marLeft w:val="0"/>
      <w:marRight w:val="0"/>
      <w:marTop w:val="0"/>
      <w:marBottom w:val="0"/>
      <w:divBdr>
        <w:top w:val="none" w:sz="0" w:space="0" w:color="auto"/>
        <w:left w:val="none" w:sz="0" w:space="0" w:color="auto"/>
        <w:bottom w:val="none" w:sz="0" w:space="0" w:color="auto"/>
        <w:right w:val="none" w:sz="0" w:space="0" w:color="auto"/>
      </w:divBdr>
      <w:divsChild>
        <w:div w:id="644971361">
          <w:marLeft w:val="0"/>
          <w:marRight w:val="0"/>
          <w:marTop w:val="0"/>
          <w:marBottom w:val="0"/>
          <w:divBdr>
            <w:top w:val="none" w:sz="0" w:space="0" w:color="auto"/>
            <w:left w:val="none" w:sz="0" w:space="0" w:color="auto"/>
            <w:bottom w:val="none" w:sz="0" w:space="0" w:color="auto"/>
            <w:right w:val="none" w:sz="0" w:space="0" w:color="auto"/>
          </w:divBdr>
        </w:div>
        <w:div w:id="1771008506">
          <w:marLeft w:val="0"/>
          <w:marRight w:val="0"/>
          <w:marTop w:val="0"/>
          <w:marBottom w:val="0"/>
          <w:divBdr>
            <w:top w:val="none" w:sz="0" w:space="0" w:color="auto"/>
            <w:left w:val="none" w:sz="0" w:space="0" w:color="auto"/>
            <w:bottom w:val="none" w:sz="0" w:space="0" w:color="auto"/>
            <w:right w:val="none" w:sz="0" w:space="0" w:color="auto"/>
          </w:divBdr>
        </w:div>
        <w:div w:id="778909109">
          <w:marLeft w:val="0"/>
          <w:marRight w:val="0"/>
          <w:marTop w:val="0"/>
          <w:marBottom w:val="0"/>
          <w:divBdr>
            <w:top w:val="none" w:sz="0" w:space="0" w:color="auto"/>
            <w:left w:val="none" w:sz="0" w:space="0" w:color="auto"/>
            <w:bottom w:val="none" w:sz="0" w:space="0" w:color="auto"/>
            <w:right w:val="none" w:sz="0" w:space="0" w:color="auto"/>
          </w:divBdr>
        </w:div>
        <w:div w:id="2010786464">
          <w:marLeft w:val="0"/>
          <w:marRight w:val="0"/>
          <w:marTop w:val="0"/>
          <w:marBottom w:val="0"/>
          <w:divBdr>
            <w:top w:val="none" w:sz="0" w:space="0" w:color="auto"/>
            <w:left w:val="none" w:sz="0" w:space="0" w:color="auto"/>
            <w:bottom w:val="none" w:sz="0" w:space="0" w:color="auto"/>
            <w:right w:val="none" w:sz="0" w:space="0" w:color="auto"/>
          </w:divBdr>
        </w:div>
        <w:div w:id="1516260538">
          <w:marLeft w:val="0"/>
          <w:marRight w:val="0"/>
          <w:marTop w:val="0"/>
          <w:marBottom w:val="0"/>
          <w:divBdr>
            <w:top w:val="none" w:sz="0" w:space="0" w:color="auto"/>
            <w:left w:val="none" w:sz="0" w:space="0" w:color="auto"/>
            <w:bottom w:val="none" w:sz="0" w:space="0" w:color="auto"/>
            <w:right w:val="none" w:sz="0" w:space="0" w:color="auto"/>
          </w:divBdr>
        </w:div>
        <w:div w:id="364643755">
          <w:marLeft w:val="0"/>
          <w:marRight w:val="0"/>
          <w:marTop w:val="0"/>
          <w:marBottom w:val="0"/>
          <w:divBdr>
            <w:top w:val="none" w:sz="0" w:space="0" w:color="auto"/>
            <w:left w:val="none" w:sz="0" w:space="0" w:color="auto"/>
            <w:bottom w:val="none" w:sz="0" w:space="0" w:color="auto"/>
            <w:right w:val="none" w:sz="0" w:space="0" w:color="auto"/>
          </w:divBdr>
        </w:div>
        <w:div w:id="1769039834">
          <w:marLeft w:val="0"/>
          <w:marRight w:val="0"/>
          <w:marTop w:val="0"/>
          <w:marBottom w:val="0"/>
          <w:divBdr>
            <w:top w:val="none" w:sz="0" w:space="0" w:color="auto"/>
            <w:left w:val="none" w:sz="0" w:space="0" w:color="auto"/>
            <w:bottom w:val="none" w:sz="0" w:space="0" w:color="auto"/>
            <w:right w:val="none" w:sz="0" w:space="0" w:color="auto"/>
          </w:divBdr>
        </w:div>
        <w:div w:id="1234193582">
          <w:marLeft w:val="0"/>
          <w:marRight w:val="0"/>
          <w:marTop w:val="0"/>
          <w:marBottom w:val="0"/>
          <w:divBdr>
            <w:top w:val="none" w:sz="0" w:space="0" w:color="auto"/>
            <w:left w:val="none" w:sz="0" w:space="0" w:color="auto"/>
            <w:bottom w:val="none" w:sz="0" w:space="0" w:color="auto"/>
            <w:right w:val="none" w:sz="0" w:space="0" w:color="auto"/>
          </w:divBdr>
        </w:div>
        <w:div w:id="1051537892">
          <w:marLeft w:val="0"/>
          <w:marRight w:val="0"/>
          <w:marTop w:val="0"/>
          <w:marBottom w:val="0"/>
          <w:divBdr>
            <w:top w:val="none" w:sz="0" w:space="0" w:color="auto"/>
            <w:left w:val="none" w:sz="0" w:space="0" w:color="auto"/>
            <w:bottom w:val="none" w:sz="0" w:space="0" w:color="auto"/>
            <w:right w:val="none" w:sz="0" w:space="0" w:color="auto"/>
          </w:divBdr>
        </w:div>
      </w:divsChild>
    </w:div>
    <w:div w:id="435910544">
      <w:bodyDiv w:val="1"/>
      <w:marLeft w:val="0"/>
      <w:marRight w:val="0"/>
      <w:marTop w:val="0"/>
      <w:marBottom w:val="0"/>
      <w:divBdr>
        <w:top w:val="none" w:sz="0" w:space="0" w:color="auto"/>
        <w:left w:val="none" w:sz="0" w:space="0" w:color="auto"/>
        <w:bottom w:val="none" w:sz="0" w:space="0" w:color="auto"/>
        <w:right w:val="none" w:sz="0" w:space="0" w:color="auto"/>
      </w:divBdr>
      <w:divsChild>
        <w:div w:id="163059606">
          <w:marLeft w:val="547"/>
          <w:marRight w:val="0"/>
          <w:marTop w:val="134"/>
          <w:marBottom w:val="0"/>
          <w:divBdr>
            <w:top w:val="none" w:sz="0" w:space="0" w:color="auto"/>
            <w:left w:val="none" w:sz="0" w:space="0" w:color="auto"/>
            <w:bottom w:val="none" w:sz="0" w:space="0" w:color="auto"/>
            <w:right w:val="none" w:sz="0" w:space="0" w:color="auto"/>
          </w:divBdr>
        </w:div>
        <w:div w:id="262999271">
          <w:marLeft w:val="1166"/>
          <w:marRight w:val="0"/>
          <w:marTop w:val="115"/>
          <w:marBottom w:val="0"/>
          <w:divBdr>
            <w:top w:val="none" w:sz="0" w:space="0" w:color="auto"/>
            <w:left w:val="none" w:sz="0" w:space="0" w:color="auto"/>
            <w:bottom w:val="none" w:sz="0" w:space="0" w:color="auto"/>
            <w:right w:val="none" w:sz="0" w:space="0" w:color="auto"/>
          </w:divBdr>
        </w:div>
        <w:div w:id="307823801">
          <w:marLeft w:val="547"/>
          <w:marRight w:val="0"/>
          <w:marTop w:val="134"/>
          <w:marBottom w:val="0"/>
          <w:divBdr>
            <w:top w:val="none" w:sz="0" w:space="0" w:color="auto"/>
            <w:left w:val="none" w:sz="0" w:space="0" w:color="auto"/>
            <w:bottom w:val="none" w:sz="0" w:space="0" w:color="auto"/>
            <w:right w:val="none" w:sz="0" w:space="0" w:color="auto"/>
          </w:divBdr>
        </w:div>
        <w:div w:id="623774732">
          <w:marLeft w:val="1166"/>
          <w:marRight w:val="0"/>
          <w:marTop w:val="115"/>
          <w:marBottom w:val="0"/>
          <w:divBdr>
            <w:top w:val="none" w:sz="0" w:space="0" w:color="auto"/>
            <w:left w:val="none" w:sz="0" w:space="0" w:color="auto"/>
            <w:bottom w:val="none" w:sz="0" w:space="0" w:color="auto"/>
            <w:right w:val="none" w:sz="0" w:space="0" w:color="auto"/>
          </w:divBdr>
        </w:div>
        <w:div w:id="695425948">
          <w:marLeft w:val="1166"/>
          <w:marRight w:val="0"/>
          <w:marTop w:val="115"/>
          <w:marBottom w:val="0"/>
          <w:divBdr>
            <w:top w:val="none" w:sz="0" w:space="0" w:color="auto"/>
            <w:left w:val="none" w:sz="0" w:space="0" w:color="auto"/>
            <w:bottom w:val="none" w:sz="0" w:space="0" w:color="auto"/>
            <w:right w:val="none" w:sz="0" w:space="0" w:color="auto"/>
          </w:divBdr>
        </w:div>
        <w:div w:id="1523477704">
          <w:marLeft w:val="547"/>
          <w:marRight w:val="0"/>
          <w:marTop w:val="134"/>
          <w:marBottom w:val="0"/>
          <w:divBdr>
            <w:top w:val="none" w:sz="0" w:space="0" w:color="auto"/>
            <w:left w:val="none" w:sz="0" w:space="0" w:color="auto"/>
            <w:bottom w:val="none" w:sz="0" w:space="0" w:color="auto"/>
            <w:right w:val="none" w:sz="0" w:space="0" w:color="auto"/>
          </w:divBdr>
        </w:div>
        <w:div w:id="1567031302">
          <w:marLeft w:val="1166"/>
          <w:marRight w:val="0"/>
          <w:marTop w:val="115"/>
          <w:marBottom w:val="0"/>
          <w:divBdr>
            <w:top w:val="none" w:sz="0" w:space="0" w:color="auto"/>
            <w:left w:val="none" w:sz="0" w:space="0" w:color="auto"/>
            <w:bottom w:val="none" w:sz="0" w:space="0" w:color="auto"/>
            <w:right w:val="none" w:sz="0" w:space="0" w:color="auto"/>
          </w:divBdr>
        </w:div>
        <w:div w:id="1858542724">
          <w:marLeft w:val="1166"/>
          <w:marRight w:val="0"/>
          <w:marTop w:val="115"/>
          <w:marBottom w:val="0"/>
          <w:divBdr>
            <w:top w:val="none" w:sz="0" w:space="0" w:color="auto"/>
            <w:left w:val="none" w:sz="0" w:space="0" w:color="auto"/>
            <w:bottom w:val="none" w:sz="0" w:space="0" w:color="auto"/>
            <w:right w:val="none" w:sz="0" w:space="0" w:color="auto"/>
          </w:divBdr>
        </w:div>
      </w:divsChild>
    </w:div>
    <w:div w:id="640774116">
      <w:bodyDiv w:val="1"/>
      <w:marLeft w:val="0"/>
      <w:marRight w:val="0"/>
      <w:marTop w:val="0"/>
      <w:marBottom w:val="0"/>
      <w:divBdr>
        <w:top w:val="none" w:sz="0" w:space="0" w:color="auto"/>
        <w:left w:val="none" w:sz="0" w:space="0" w:color="auto"/>
        <w:bottom w:val="none" w:sz="0" w:space="0" w:color="auto"/>
        <w:right w:val="none" w:sz="0" w:space="0" w:color="auto"/>
      </w:divBdr>
      <w:divsChild>
        <w:div w:id="502821865">
          <w:marLeft w:val="547"/>
          <w:marRight w:val="0"/>
          <w:marTop w:val="144"/>
          <w:marBottom w:val="0"/>
          <w:divBdr>
            <w:top w:val="none" w:sz="0" w:space="0" w:color="auto"/>
            <w:left w:val="none" w:sz="0" w:space="0" w:color="auto"/>
            <w:bottom w:val="none" w:sz="0" w:space="0" w:color="auto"/>
            <w:right w:val="none" w:sz="0" w:space="0" w:color="auto"/>
          </w:divBdr>
        </w:div>
        <w:div w:id="1450054509">
          <w:marLeft w:val="547"/>
          <w:marRight w:val="0"/>
          <w:marTop w:val="144"/>
          <w:marBottom w:val="0"/>
          <w:divBdr>
            <w:top w:val="none" w:sz="0" w:space="0" w:color="auto"/>
            <w:left w:val="none" w:sz="0" w:space="0" w:color="auto"/>
            <w:bottom w:val="none" w:sz="0" w:space="0" w:color="auto"/>
            <w:right w:val="none" w:sz="0" w:space="0" w:color="auto"/>
          </w:divBdr>
        </w:div>
        <w:div w:id="1483616866">
          <w:marLeft w:val="1166"/>
          <w:marRight w:val="0"/>
          <w:marTop w:val="125"/>
          <w:marBottom w:val="0"/>
          <w:divBdr>
            <w:top w:val="none" w:sz="0" w:space="0" w:color="auto"/>
            <w:left w:val="none" w:sz="0" w:space="0" w:color="auto"/>
            <w:bottom w:val="none" w:sz="0" w:space="0" w:color="auto"/>
            <w:right w:val="none" w:sz="0" w:space="0" w:color="auto"/>
          </w:divBdr>
        </w:div>
        <w:div w:id="1550727788">
          <w:marLeft w:val="547"/>
          <w:marRight w:val="0"/>
          <w:marTop w:val="144"/>
          <w:marBottom w:val="0"/>
          <w:divBdr>
            <w:top w:val="none" w:sz="0" w:space="0" w:color="auto"/>
            <w:left w:val="none" w:sz="0" w:space="0" w:color="auto"/>
            <w:bottom w:val="none" w:sz="0" w:space="0" w:color="auto"/>
            <w:right w:val="none" w:sz="0" w:space="0" w:color="auto"/>
          </w:divBdr>
        </w:div>
        <w:div w:id="1629773743">
          <w:marLeft w:val="547"/>
          <w:marRight w:val="0"/>
          <w:marTop w:val="144"/>
          <w:marBottom w:val="0"/>
          <w:divBdr>
            <w:top w:val="none" w:sz="0" w:space="0" w:color="auto"/>
            <w:left w:val="none" w:sz="0" w:space="0" w:color="auto"/>
            <w:bottom w:val="none" w:sz="0" w:space="0" w:color="auto"/>
            <w:right w:val="none" w:sz="0" w:space="0" w:color="auto"/>
          </w:divBdr>
        </w:div>
        <w:div w:id="1694115413">
          <w:marLeft w:val="1166"/>
          <w:marRight w:val="0"/>
          <w:marTop w:val="125"/>
          <w:marBottom w:val="0"/>
          <w:divBdr>
            <w:top w:val="none" w:sz="0" w:space="0" w:color="auto"/>
            <w:left w:val="none" w:sz="0" w:space="0" w:color="auto"/>
            <w:bottom w:val="none" w:sz="0" w:space="0" w:color="auto"/>
            <w:right w:val="none" w:sz="0" w:space="0" w:color="auto"/>
          </w:divBdr>
        </w:div>
      </w:divsChild>
    </w:div>
    <w:div w:id="1006790172">
      <w:bodyDiv w:val="1"/>
      <w:marLeft w:val="0"/>
      <w:marRight w:val="0"/>
      <w:marTop w:val="0"/>
      <w:marBottom w:val="0"/>
      <w:divBdr>
        <w:top w:val="none" w:sz="0" w:space="0" w:color="auto"/>
        <w:left w:val="none" w:sz="0" w:space="0" w:color="auto"/>
        <w:bottom w:val="none" w:sz="0" w:space="0" w:color="auto"/>
        <w:right w:val="none" w:sz="0" w:space="0" w:color="auto"/>
      </w:divBdr>
      <w:divsChild>
        <w:div w:id="259528821">
          <w:marLeft w:val="1166"/>
          <w:marRight w:val="0"/>
          <w:marTop w:val="125"/>
          <w:marBottom w:val="0"/>
          <w:divBdr>
            <w:top w:val="none" w:sz="0" w:space="0" w:color="auto"/>
            <w:left w:val="none" w:sz="0" w:space="0" w:color="auto"/>
            <w:bottom w:val="none" w:sz="0" w:space="0" w:color="auto"/>
            <w:right w:val="none" w:sz="0" w:space="0" w:color="auto"/>
          </w:divBdr>
        </w:div>
        <w:div w:id="640114400">
          <w:marLeft w:val="547"/>
          <w:marRight w:val="0"/>
          <w:marTop w:val="144"/>
          <w:marBottom w:val="0"/>
          <w:divBdr>
            <w:top w:val="none" w:sz="0" w:space="0" w:color="auto"/>
            <w:left w:val="none" w:sz="0" w:space="0" w:color="auto"/>
            <w:bottom w:val="none" w:sz="0" w:space="0" w:color="auto"/>
            <w:right w:val="none" w:sz="0" w:space="0" w:color="auto"/>
          </w:divBdr>
        </w:div>
        <w:div w:id="723525789">
          <w:marLeft w:val="1166"/>
          <w:marRight w:val="0"/>
          <w:marTop w:val="125"/>
          <w:marBottom w:val="0"/>
          <w:divBdr>
            <w:top w:val="none" w:sz="0" w:space="0" w:color="auto"/>
            <w:left w:val="none" w:sz="0" w:space="0" w:color="auto"/>
            <w:bottom w:val="none" w:sz="0" w:space="0" w:color="auto"/>
            <w:right w:val="none" w:sz="0" w:space="0" w:color="auto"/>
          </w:divBdr>
        </w:div>
        <w:div w:id="740523167">
          <w:marLeft w:val="547"/>
          <w:marRight w:val="0"/>
          <w:marTop w:val="144"/>
          <w:marBottom w:val="0"/>
          <w:divBdr>
            <w:top w:val="none" w:sz="0" w:space="0" w:color="auto"/>
            <w:left w:val="none" w:sz="0" w:space="0" w:color="auto"/>
            <w:bottom w:val="none" w:sz="0" w:space="0" w:color="auto"/>
            <w:right w:val="none" w:sz="0" w:space="0" w:color="auto"/>
          </w:divBdr>
        </w:div>
        <w:div w:id="1037003245">
          <w:marLeft w:val="547"/>
          <w:marRight w:val="0"/>
          <w:marTop w:val="144"/>
          <w:marBottom w:val="0"/>
          <w:divBdr>
            <w:top w:val="none" w:sz="0" w:space="0" w:color="auto"/>
            <w:left w:val="none" w:sz="0" w:space="0" w:color="auto"/>
            <w:bottom w:val="none" w:sz="0" w:space="0" w:color="auto"/>
            <w:right w:val="none" w:sz="0" w:space="0" w:color="auto"/>
          </w:divBdr>
        </w:div>
        <w:div w:id="1191846192">
          <w:marLeft w:val="1166"/>
          <w:marRight w:val="0"/>
          <w:marTop w:val="125"/>
          <w:marBottom w:val="0"/>
          <w:divBdr>
            <w:top w:val="none" w:sz="0" w:space="0" w:color="auto"/>
            <w:left w:val="none" w:sz="0" w:space="0" w:color="auto"/>
            <w:bottom w:val="none" w:sz="0" w:space="0" w:color="auto"/>
            <w:right w:val="none" w:sz="0" w:space="0" w:color="auto"/>
          </w:divBdr>
        </w:div>
        <w:div w:id="1312514782">
          <w:marLeft w:val="1166"/>
          <w:marRight w:val="0"/>
          <w:marTop w:val="125"/>
          <w:marBottom w:val="0"/>
          <w:divBdr>
            <w:top w:val="none" w:sz="0" w:space="0" w:color="auto"/>
            <w:left w:val="none" w:sz="0" w:space="0" w:color="auto"/>
            <w:bottom w:val="none" w:sz="0" w:space="0" w:color="auto"/>
            <w:right w:val="none" w:sz="0" w:space="0" w:color="auto"/>
          </w:divBdr>
        </w:div>
        <w:div w:id="1527522975">
          <w:marLeft w:val="1166"/>
          <w:marRight w:val="0"/>
          <w:marTop w:val="125"/>
          <w:marBottom w:val="0"/>
          <w:divBdr>
            <w:top w:val="none" w:sz="0" w:space="0" w:color="auto"/>
            <w:left w:val="none" w:sz="0" w:space="0" w:color="auto"/>
            <w:bottom w:val="none" w:sz="0" w:space="0" w:color="auto"/>
            <w:right w:val="none" w:sz="0" w:space="0" w:color="auto"/>
          </w:divBdr>
        </w:div>
        <w:div w:id="1561330563">
          <w:marLeft w:val="1166"/>
          <w:marRight w:val="0"/>
          <w:marTop w:val="125"/>
          <w:marBottom w:val="0"/>
          <w:divBdr>
            <w:top w:val="none" w:sz="0" w:space="0" w:color="auto"/>
            <w:left w:val="none" w:sz="0" w:space="0" w:color="auto"/>
            <w:bottom w:val="none" w:sz="0" w:space="0" w:color="auto"/>
            <w:right w:val="none" w:sz="0" w:space="0" w:color="auto"/>
          </w:divBdr>
        </w:div>
        <w:div w:id="2088838304">
          <w:marLeft w:val="547"/>
          <w:marRight w:val="0"/>
          <w:marTop w:val="144"/>
          <w:marBottom w:val="0"/>
          <w:divBdr>
            <w:top w:val="none" w:sz="0" w:space="0" w:color="auto"/>
            <w:left w:val="none" w:sz="0" w:space="0" w:color="auto"/>
            <w:bottom w:val="none" w:sz="0" w:space="0" w:color="auto"/>
            <w:right w:val="none" w:sz="0" w:space="0" w:color="auto"/>
          </w:divBdr>
        </w:div>
      </w:divsChild>
    </w:div>
    <w:div w:id="1165778155">
      <w:bodyDiv w:val="1"/>
      <w:marLeft w:val="0"/>
      <w:marRight w:val="0"/>
      <w:marTop w:val="0"/>
      <w:marBottom w:val="0"/>
      <w:divBdr>
        <w:top w:val="none" w:sz="0" w:space="0" w:color="auto"/>
        <w:left w:val="none" w:sz="0" w:space="0" w:color="auto"/>
        <w:bottom w:val="none" w:sz="0" w:space="0" w:color="auto"/>
        <w:right w:val="none" w:sz="0" w:space="0" w:color="auto"/>
      </w:divBdr>
      <w:divsChild>
        <w:div w:id="115762708">
          <w:marLeft w:val="547"/>
          <w:marRight w:val="0"/>
          <w:marTop w:val="154"/>
          <w:marBottom w:val="0"/>
          <w:divBdr>
            <w:top w:val="none" w:sz="0" w:space="0" w:color="auto"/>
            <w:left w:val="none" w:sz="0" w:space="0" w:color="auto"/>
            <w:bottom w:val="none" w:sz="0" w:space="0" w:color="auto"/>
            <w:right w:val="none" w:sz="0" w:space="0" w:color="auto"/>
          </w:divBdr>
        </w:div>
        <w:div w:id="402024097">
          <w:marLeft w:val="1166"/>
          <w:marRight w:val="0"/>
          <w:marTop w:val="134"/>
          <w:marBottom w:val="0"/>
          <w:divBdr>
            <w:top w:val="none" w:sz="0" w:space="0" w:color="auto"/>
            <w:left w:val="none" w:sz="0" w:space="0" w:color="auto"/>
            <w:bottom w:val="none" w:sz="0" w:space="0" w:color="auto"/>
            <w:right w:val="none" w:sz="0" w:space="0" w:color="auto"/>
          </w:divBdr>
        </w:div>
        <w:div w:id="982005613">
          <w:marLeft w:val="547"/>
          <w:marRight w:val="0"/>
          <w:marTop w:val="154"/>
          <w:marBottom w:val="0"/>
          <w:divBdr>
            <w:top w:val="none" w:sz="0" w:space="0" w:color="auto"/>
            <w:left w:val="none" w:sz="0" w:space="0" w:color="auto"/>
            <w:bottom w:val="none" w:sz="0" w:space="0" w:color="auto"/>
            <w:right w:val="none" w:sz="0" w:space="0" w:color="auto"/>
          </w:divBdr>
        </w:div>
        <w:div w:id="1111241575">
          <w:marLeft w:val="547"/>
          <w:marRight w:val="0"/>
          <w:marTop w:val="154"/>
          <w:marBottom w:val="0"/>
          <w:divBdr>
            <w:top w:val="none" w:sz="0" w:space="0" w:color="auto"/>
            <w:left w:val="none" w:sz="0" w:space="0" w:color="auto"/>
            <w:bottom w:val="none" w:sz="0" w:space="0" w:color="auto"/>
            <w:right w:val="none" w:sz="0" w:space="0" w:color="auto"/>
          </w:divBdr>
        </w:div>
        <w:div w:id="1470630439">
          <w:marLeft w:val="547"/>
          <w:marRight w:val="0"/>
          <w:marTop w:val="154"/>
          <w:marBottom w:val="0"/>
          <w:divBdr>
            <w:top w:val="none" w:sz="0" w:space="0" w:color="auto"/>
            <w:left w:val="none" w:sz="0" w:space="0" w:color="auto"/>
            <w:bottom w:val="none" w:sz="0" w:space="0" w:color="auto"/>
            <w:right w:val="none" w:sz="0" w:space="0" w:color="auto"/>
          </w:divBdr>
        </w:div>
        <w:div w:id="1859663534">
          <w:marLeft w:val="547"/>
          <w:marRight w:val="0"/>
          <w:marTop w:val="154"/>
          <w:marBottom w:val="0"/>
          <w:divBdr>
            <w:top w:val="none" w:sz="0" w:space="0" w:color="auto"/>
            <w:left w:val="none" w:sz="0" w:space="0" w:color="auto"/>
            <w:bottom w:val="none" w:sz="0" w:space="0" w:color="auto"/>
            <w:right w:val="none" w:sz="0" w:space="0" w:color="auto"/>
          </w:divBdr>
        </w:div>
      </w:divsChild>
    </w:div>
    <w:div w:id="1178543838">
      <w:bodyDiv w:val="1"/>
      <w:marLeft w:val="0"/>
      <w:marRight w:val="0"/>
      <w:marTop w:val="0"/>
      <w:marBottom w:val="0"/>
      <w:divBdr>
        <w:top w:val="none" w:sz="0" w:space="0" w:color="auto"/>
        <w:left w:val="none" w:sz="0" w:space="0" w:color="auto"/>
        <w:bottom w:val="none" w:sz="0" w:space="0" w:color="auto"/>
        <w:right w:val="none" w:sz="0" w:space="0" w:color="auto"/>
      </w:divBdr>
      <w:divsChild>
        <w:div w:id="211044300">
          <w:marLeft w:val="547"/>
          <w:marRight w:val="0"/>
          <w:marTop w:val="154"/>
          <w:marBottom w:val="0"/>
          <w:divBdr>
            <w:top w:val="none" w:sz="0" w:space="0" w:color="auto"/>
            <w:left w:val="none" w:sz="0" w:space="0" w:color="auto"/>
            <w:bottom w:val="none" w:sz="0" w:space="0" w:color="auto"/>
            <w:right w:val="none" w:sz="0" w:space="0" w:color="auto"/>
          </w:divBdr>
        </w:div>
        <w:div w:id="325480217">
          <w:marLeft w:val="547"/>
          <w:marRight w:val="0"/>
          <w:marTop w:val="154"/>
          <w:marBottom w:val="0"/>
          <w:divBdr>
            <w:top w:val="none" w:sz="0" w:space="0" w:color="auto"/>
            <w:left w:val="none" w:sz="0" w:space="0" w:color="auto"/>
            <w:bottom w:val="none" w:sz="0" w:space="0" w:color="auto"/>
            <w:right w:val="none" w:sz="0" w:space="0" w:color="auto"/>
          </w:divBdr>
        </w:div>
        <w:div w:id="345983675">
          <w:marLeft w:val="547"/>
          <w:marRight w:val="0"/>
          <w:marTop w:val="154"/>
          <w:marBottom w:val="0"/>
          <w:divBdr>
            <w:top w:val="none" w:sz="0" w:space="0" w:color="auto"/>
            <w:left w:val="none" w:sz="0" w:space="0" w:color="auto"/>
            <w:bottom w:val="none" w:sz="0" w:space="0" w:color="auto"/>
            <w:right w:val="none" w:sz="0" w:space="0" w:color="auto"/>
          </w:divBdr>
        </w:div>
        <w:div w:id="1247884627">
          <w:marLeft w:val="547"/>
          <w:marRight w:val="0"/>
          <w:marTop w:val="154"/>
          <w:marBottom w:val="0"/>
          <w:divBdr>
            <w:top w:val="none" w:sz="0" w:space="0" w:color="auto"/>
            <w:left w:val="none" w:sz="0" w:space="0" w:color="auto"/>
            <w:bottom w:val="none" w:sz="0" w:space="0" w:color="auto"/>
            <w:right w:val="none" w:sz="0" w:space="0" w:color="auto"/>
          </w:divBdr>
        </w:div>
        <w:div w:id="1771050696">
          <w:marLeft w:val="547"/>
          <w:marRight w:val="0"/>
          <w:marTop w:val="154"/>
          <w:marBottom w:val="0"/>
          <w:divBdr>
            <w:top w:val="none" w:sz="0" w:space="0" w:color="auto"/>
            <w:left w:val="none" w:sz="0" w:space="0" w:color="auto"/>
            <w:bottom w:val="none" w:sz="0" w:space="0" w:color="auto"/>
            <w:right w:val="none" w:sz="0" w:space="0" w:color="auto"/>
          </w:divBdr>
        </w:div>
      </w:divsChild>
    </w:div>
    <w:div w:id="1498497073">
      <w:bodyDiv w:val="1"/>
      <w:marLeft w:val="0"/>
      <w:marRight w:val="0"/>
      <w:marTop w:val="0"/>
      <w:marBottom w:val="0"/>
      <w:divBdr>
        <w:top w:val="none" w:sz="0" w:space="0" w:color="auto"/>
        <w:left w:val="none" w:sz="0" w:space="0" w:color="auto"/>
        <w:bottom w:val="none" w:sz="0" w:space="0" w:color="auto"/>
        <w:right w:val="none" w:sz="0" w:space="0" w:color="auto"/>
      </w:divBdr>
    </w:div>
    <w:div w:id="1539900580">
      <w:bodyDiv w:val="1"/>
      <w:marLeft w:val="0"/>
      <w:marRight w:val="0"/>
      <w:marTop w:val="0"/>
      <w:marBottom w:val="0"/>
      <w:divBdr>
        <w:top w:val="none" w:sz="0" w:space="0" w:color="auto"/>
        <w:left w:val="none" w:sz="0" w:space="0" w:color="auto"/>
        <w:bottom w:val="none" w:sz="0" w:space="0" w:color="auto"/>
        <w:right w:val="none" w:sz="0" w:space="0" w:color="auto"/>
      </w:divBdr>
      <w:divsChild>
        <w:div w:id="347029124">
          <w:marLeft w:val="1166"/>
          <w:marRight w:val="0"/>
          <w:marTop w:val="115"/>
          <w:marBottom w:val="0"/>
          <w:divBdr>
            <w:top w:val="none" w:sz="0" w:space="0" w:color="auto"/>
            <w:left w:val="none" w:sz="0" w:space="0" w:color="auto"/>
            <w:bottom w:val="none" w:sz="0" w:space="0" w:color="auto"/>
            <w:right w:val="none" w:sz="0" w:space="0" w:color="auto"/>
          </w:divBdr>
        </w:div>
        <w:div w:id="483133287">
          <w:marLeft w:val="1166"/>
          <w:marRight w:val="0"/>
          <w:marTop w:val="115"/>
          <w:marBottom w:val="0"/>
          <w:divBdr>
            <w:top w:val="none" w:sz="0" w:space="0" w:color="auto"/>
            <w:left w:val="none" w:sz="0" w:space="0" w:color="auto"/>
            <w:bottom w:val="none" w:sz="0" w:space="0" w:color="auto"/>
            <w:right w:val="none" w:sz="0" w:space="0" w:color="auto"/>
          </w:divBdr>
        </w:div>
        <w:div w:id="540899497">
          <w:marLeft w:val="1166"/>
          <w:marRight w:val="0"/>
          <w:marTop w:val="115"/>
          <w:marBottom w:val="0"/>
          <w:divBdr>
            <w:top w:val="none" w:sz="0" w:space="0" w:color="auto"/>
            <w:left w:val="none" w:sz="0" w:space="0" w:color="auto"/>
            <w:bottom w:val="none" w:sz="0" w:space="0" w:color="auto"/>
            <w:right w:val="none" w:sz="0" w:space="0" w:color="auto"/>
          </w:divBdr>
        </w:div>
        <w:div w:id="1152716930">
          <w:marLeft w:val="547"/>
          <w:marRight w:val="0"/>
          <w:marTop w:val="134"/>
          <w:marBottom w:val="0"/>
          <w:divBdr>
            <w:top w:val="none" w:sz="0" w:space="0" w:color="auto"/>
            <w:left w:val="none" w:sz="0" w:space="0" w:color="auto"/>
            <w:bottom w:val="none" w:sz="0" w:space="0" w:color="auto"/>
            <w:right w:val="none" w:sz="0" w:space="0" w:color="auto"/>
          </w:divBdr>
        </w:div>
        <w:div w:id="1572082086">
          <w:marLeft w:val="547"/>
          <w:marRight w:val="0"/>
          <w:marTop w:val="134"/>
          <w:marBottom w:val="0"/>
          <w:divBdr>
            <w:top w:val="none" w:sz="0" w:space="0" w:color="auto"/>
            <w:left w:val="none" w:sz="0" w:space="0" w:color="auto"/>
            <w:bottom w:val="none" w:sz="0" w:space="0" w:color="auto"/>
            <w:right w:val="none" w:sz="0" w:space="0" w:color="auto"/>
          </w:divBdr>
        </w:div>
        <w:div w:id="1689260768">
          <w:marLeft w:val="547"/>
          <w:marRight w:val="0"/>
          <w:marTop w:val="134"/>
          <w:marBottom w:val="0"/>
          <w:divBdr>
            <w:top w:val="none" w:sz="0" w:space="0" w:color="auto"/>
            <w:left w:val="none" w:sz="0" w:space="0" w:color="auto"/>
            <w:bottom w:val="none" w:sz="0" w:space="0" w:color="auto"/>
            <w:right w:val="none" w:sz="0" w:space="0" w:color="auto"/>
          </w:divBdr>
        </w:div>
        <w:div w:id="1968462897">
          <w:marLeft w:val="1166"/>
          <w:marRight w:val="0"/>
          <w:marTop w:val="115"/>
          <w:marBottom w:val="0"/>
          <w:divBdr>
            <w:top w:val="none" w:sz="0" w:space="0" w:color="auto"/>
            <w:left w:val="none" w:sz="0" w:space="0" w:color="auto"/>
            <w:bottom w:val="none" w:sz="0" w:space="0" w:color="auto"/>
            <w:right w:val="none" w:sz="0" w:space="0" w:color="auto"/>
          </w:divBdr>
        </w:div>
        <w:div w:id="2107068231">
          <w:marLeft w:val="1166"/>
          <w:marRight w:val="0"/>
          <w:marTop w:val="115"/>
          <w:marBottom w:val="0"/>
          <w:divBdr>
            <w:top w:val="none" w:sz="0" w:space="0" w:color="auto"/>
            <w:left w:val="none" w:sz="0" w:space="0" w:color="auto"/>
            <w:bottom w:val="none" w:sz="0" w:space="0" w:color="auto"/>
            <w:right w:val="none" w:sz="0" w:space="0" w:color="auto"/>
          </w:divBdr>
        </w:div>
      </w:divsChild>
    </w:div>
    <w:div w:id="1946381384">
      <w:bodyDiv w:val="1"/>
      <w:marLeft w:val="0"/>
      <w:marRight w:val="0"/>
      <w:marTop w:val="0"/>
      <w:marBottom w:val="0"/>
      <w:divBdr>
        <w:top w:val="none" w:sz="0" w:space="0" w:color="auto"/>
        <w:left w:val="none" w:sz="0" w:space="0" w:color="auto"/>
        <w:bottom w:val="none" w:sz="0" w:space="0" w:color="auto"/>
        <w:right w:val="none" w:sz="0" w:space="0" w:color="auto"/>
      </w:divBdr>
      <w:divsChild>
        <w:div w:id="560287397">
          <w:marLeft w:val="1166"/>
          <w:marRight w:val="0"/>
          <w:marTop w:val="125"/>
          <w:marBottom w:val="0"/>
          <w:divBdr>
            <w:top w:val="none" w:sz="0" w:space="0" w:color="auto"/>
            <w:left w:val="none" w:sz="0" w:space="0" w:color="auto"/>
            <w:bottom w:val="none" w:sz="0" w:space="0" w:color="auto"/>
            <w:right w:val="none" w:sz="0" w:space="0" w:color="auto"/>
          </w:divBdr>
        </w:div>
        <w:div w:id="646981676">
          <w:marLeft w:val="547"/>
          <w:marRight w:val="0"/>
          <w:marTop w:val="144"/>
          <w:marBottom w:val="0"/>
          <w:divBdr>
            <w:top w:val="none" w:sz="0" w:space="0" w:color="auto"/>
            <w:left w:val="none" w:sz="0" w:space="0" w:color="auto"/>
            <w:bottom w:val="none" w:sz="0" w:space="0" w:color="auto"/>
            <w:right w:val="none" w:sz="0" w:space="0" w:color="auto"/>
          </w:divBdr>
        </w:div>
        <w:div w:id="848638145">
          <w:marLeft w:val="1166"/>
          <w:marRight w:val="0"/>
          <w:marTop w:val="125"/>
          <w:marBottom w:val="0"/>
          <w:divBdr>
            <w:top w:val="none" w:sz="0" w:space="0" w:color="auto"/>
            <w:left w:val="none" w:sz="0" w:space="0" w:color="auto"/>
            <w:bottom w:val="none" w:sz="0" w:space="0" w:color="auto"/>
            <w:right w:val="none" w:sz="0" w:space="0" w:color="auto"/>
          </w:divBdr>
        </w:div>
        <w:div w:id="887837051">
          <w:marLeft w:val="547"/>
          <w:marRight w:val="0"/>
          <w:marTop w:val="144"/>
          <w:marBottom w:val="0"/>
          <w:divBdr>
            <w:top w:val="none" w:sz="0" w:space="0" w:color="auto"/>
            <w:left w:val="none" w:sz="0" w:space="0" w:color="auto"/>
            <w:bottom w:val="none" w:sz="0" w:space="0" w:color="auto"/>
            <w:right w:val="none" w:sz="0" w:space="0" w:color="auto"/>
          </w:divBdr>
        </w:div>
        <w:div w:id="1186360155">
          <w:marLeft w:val="547"/>
          <w:marRight w:val="0"/>
          <w:marTop w:val="144"/>
          <w:marBottom w:val="0"/>
          <w:divBdr>
            <w:top w:val="none" w:sz="0" w:space="0" w:color="auto"/>
            <w:left w:val="none" w:sz="0" w:space="0" w:color="auto"/>
            <w:bottom w:val="none" w:sz="0" w:space="0" w:color="auto"/>
            <w:right w:val="none" w:sz="0" w:space="0" w:color="auto"/>
          </w:divBdr>
        </w:div>
        <w:div w:id="2083482589">
          <w:marLeft w:val="1166"/>
          <w:marRight w:val="0"/>
          <w:marTop w:val="125"/>
          <w:marBottom w:val="0"/>
          <w:divBdr>
            <w:top w:val="none" w:sz="0" w:space="0" w:color="auto"/>
            <w:left w:val="none" w:sz="0" w:space="0" w:color="auto"/>
            <w:bottom w:val="none" w:sz="0" w:space="0" w:color="auto"/>
            <w:right w:val="none" w:sz="0" w:space="0" w:color="auto"/>
          </w:divBdr>
        </w:div>
      </w:divsChild>
    </w:div>
    <w:div w:id="2127458495">
      <w:bodyDiv w:val="1"/>
      <w:marLeft w:val="0"/>
      <w:marRight w:val="0"/>
      <w:marTop w:val="0"/>
      <w:marBottom w:val="0"/>
      <w:divBdr>
        <w:top w:val="none" w:sz="0" w:space="0" w:color="auto"/>
        <w:left w:val="none" w:sz="0" w:space="0" w:color="auto"/>
        <w:bottom w:val="none" w:sz="0" w:space="0" w:color="auto"/>
        <w:right w:val="none" w:sz="0" w:space="0" w:color="auto"/>
      </w:divBdr>
      <w:divsChild>
        <w:div w:id="27802479">
          <w:marLeft w:val="547"/>
          <w:marRight w:val="0"/>
          <w:marTop w:val="154"/>
          <w:marBottom w:val="0"/>
          <w:divBdr>
            <w:top w:val="none" w:sz="0" w:space="0" w:color="auto"/>
            <w:left w:val="none" w:sz="0" w:space="0" w:color="auto"/>
            <w:bottom w:val="none" w:sz="0" w:space="0" w:color="auto"/>
            <w:right w:val="none" w:sz="0" w:space="0" w:color="auto"/>
          </w:divBdr>
        </w:div>
        <w:div w:id="347366097">
          <w:marLeft w:val="1166"/>
          <w:marRight w:val="0"/>
          <w:marTop w:val="134"/>
          <w:marBottom w:val="0"/>
          <w:divBdr>
            <w:top w:val="none" w:sz="0" w:space="0" w:color="auto"/>
            <w:left w:val="none" w:sz="0" w:space="0" w:color="auto"/>
            <w:bottom w:val="none" w:sz="0" w:space="0" w:color="auto"/>
            <w:right w:val="none" w:sz="0" w:space="0" w:color="auto"/>
          </w:divBdr>
        </w:div>
        <w:div w:id="605697207">
          <w:marLeft w:val="547"/>
          <w:marRight w:val="0"/>
          <w:marTop w:val="154"/>
          <w:marBottom w:val="0"/>
          <w:divBdr>
            <w:top w:val="none" w:sz="0" w:space="0" w:color="auto"/>
            <w:left w:val="none" w:sz="0" w:space="0" w:color="auto"/>
            <w:bottom w:val="none" w:sz="0" w:space="0" w:color="auto"/>
            <w:right w:val="none" w:sz="0" w:space="0" w:color="auto"/>
          </w:divBdr>
        </w:div>
        <w:div w:id="619579526">
          <w:marLeft w:val="547"/>
          <w:marRight w:val="0"/>
          <w:marTop w:val="154"/>
          <w:marBottom w:val="0"/>
          <w:divBdr>
            <w:top w:val="none" w:sz="0" w:space="0" w:color="auto"/>
            <w:left w:val="none" w:sz="0" w:space="0" w:color="auto"/>
            <w:bottom w:val="none" w:sz="0" w:space="0" w:color="auto"/>
            <w:right w:val="none" w:sz="0" w:space="0" w:color="auto"/>
          </w:divBdr>
        </w:div>
        <w:div w:id="898519100">
          <w:marLeft w:val="1166"/>
          <w:marRight w:val="0"/>
          <w:marTop w:val="134"/>
          <w:marBottom w:val="0"/>
          <w:divBdr>
            <w:top w:val="none" w:sz="0" w:space="0" w:color="auto"/>
            <w:left w:val="none" w:sz="0" w:space="0" w:color="auto"/>
            <w:bottom w:val="none" w:sz="0" w:space="0" w:color="auto"/>
            <w:right w:val="none" w:sz="0" w:space="0" w:color="auto"/>
          </w:divBdr>
        </w:div>
        <w:div w:id="1057046766">
          <w:marLeft w:val="547"/>
          <w:marRight w:val="0"/>
          <w:marTop w:val="154"/>
          <w:marBottom w:val="0"/>
          <w:divBdr>
            <w:top w:val="none" w:sz="0" w:space="0" w:color="auto"/>
            <w:left w:val="none" w:sz="0" w:space="0" w:color="auto"/>
            <w:bottom w:val="none" w:sz="0" w:space="0" w:color="auto"/>
            <w:right w:val="none" w:sz="0" w:space="0" w:color="auto"/>
          </w:divBdr>
        </w:div>
        <w:div w:id="1476604055">
          <w:marLeft w:val="1166"/>
          <w:marRight w:val="0"/>
          <w:marTop w:val="134"/>
          <w:marBottom w:val="0"/>
          <w:divBdr>
            <w:top w:val="none" w:sz="0" w:space="0" w:color="auto"/>
            <w:left w:val="none" w:sz="0" w:space="0" w:color="auto"/>
            <w:bottom w:val="none" w:sz="0" w:space="0" w:color="auto"/>
            <w:right w:val="none" w:sz="0" w:space="0" w:color="auto"/>
          </w:divBdr>
        </w:div>
        <w:div w:id="21309289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ec.europa.eu/ipg/basics/legal/notice_copyright/notices_disclaimers/index_en.ht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98FF99-E47C-479D-8AB6-8AE0F107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6982</Words>
  <Characters>37704</Characters>
  <Application>Microsoft Office Word</Application>
  <DocSecurity>4</DocSecurity>
  <Lines>314</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Cutiez</dc:creator>
  <cp:lastModifiedBy>KL</cp:lastModifiedBy>
  <cp:revision>2</cp:revision>
  <cp:lastPrinted>2019-05-30T10:28:00Z</cp:lastPrinted>
  <dcterms:created xsi:type="dcterms:W3CDTF">2019-05-30T14:45:00Z</dcterms:created>
  <dcterms:modified xsi:type="dcterms:W3CDTF">2019-05-30T14:45:00Z</dcterms:modified>
</cp:coreProperties>
</file>